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第九师交通运输局行政执法主体信息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公示表</w:t>
      </w:r>
    </w:p>
    <w:bookmarkEnd w:id="0"/>
    <w:tbl>
      <w:tblPr>
        <w:tblStyle w:val="4"/>
        <w:tblpPr w:leftFromText="180" w:rightFromText="180" w:vertAnchor="page" w:horzAnchor="page" w:tblpX="887" w:tblpY="2818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行政执法主体名称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新疆生产建设兵团第九师交通运输局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内设执法机构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职责分工</w:t>
            </w:r>
          </w:p>
        </w:tc>
        <w:tc>
          <w:tcPr>
            <w:tcW w:w="790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贯彻执行交通运输行业法律、法规以及政策措施。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（二）拟定九师公路、水路、航空等交通运输发展规划并监督实施。会同有关部门组织编制综合交通运输体系规划。参与拟定交通物流发展战略与规划。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三）承担九师道路、水路交通运输综合管理及市场监管工作。贯彻执行道路、水路运输有关政策、准入制度、技术规范和运营规范实施。指导城乡交通运输协调发展和城乡交通运输一体化，负责公共交通和出租汽车行业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（四）承担管辖水域内船舶及相关水上设施检验和监督管理等工作，承担船员管理工作和水上交通安全工作，依法组织或参与有关事故的调查处理和责任认定。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（五）提出交通运输财政性资金安排意见并监督管理。会同有关部门拟订交通运输行业价格。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（六）承担公路、水路建设市场监管工作，维护交通建设市场公平竞争秩序，监督实施公路、水运工程建设有关制度和技术规范。承担交通建设项目的招投标监督管理、市场准入，竣工验收和质量监督等工作。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（七）负责辖区范围内公路的建设、养护、管理、运营。依法保护公路路产路权。监督指导货运车辆超限治理工作。承办农村公路相关工作。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（八）指导交通运输行业体制改革。会同有关部门培育交通运输市场和交通建设市场，负责培育和管理公路养护市场，负责交通运输行业信用体系建设工作。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（九）负责交通运输行业的安全生产监督管理。指导交通运输系统应急处置工作。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（十）协调推进民用机场项目建设，指导航空相关产业发展。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（十一）协调推进交通战备运输保障工作，负责交通战备物资储备工作。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（十二）负责交通运输行业环境保护和节能减排工作。组织交通运输行业统计、运行分析工作。承担交通运输行业标准化协调工作。指导交通运输行业职业教育和培训工作。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（十三）负责交通运输综合行政执法和队伍建设工作，监督行政执法。负责交通运输行业的法制宣传。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（十四）完成师党委、师交办的其他任务。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管辖范围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执法区域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第九师辖区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办公地址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新疆维吾尔自治区塔城地区额敏县朝阳新区军垦路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办公时间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夏季：周一至周五（上午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10:00-14:00,下午16:00-20:00）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冬季：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周一至周五（上午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10:00-14:00,下午15:30-19:30）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举报方式和途径以及咨询联系电话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0901-3341157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传真号码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0901-3341157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7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E73990"/>
    <w:multiLevelType w:val="singleLevel"/>
    <w:tmpl w:val="34E7399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k5OTUzMGIyZmQyZjkzYTQ1M2ViMjQ4YTY0OTEifQ=="/>
  </w:docVars>
  <w:rsids>
    <w:rsidRoot w:val="3C0F2848"/>
    <w:rsid w:val="3C0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2023-03-31T09:14:00Z</dcterms:created>
  <dc:creator>小闹心° Forever</dc:creator>
  <cp:lastModifiedBy>小闹心° Forever</cp:lastModifiedBy>
  <dcterms:modified xsi:type="dcterms:W3CDTF">2023-03-31T09:16:23Z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DED1317B0AF340C097289ABE1B247519</vt:lpwstr>
  </property>
</Properties>
</file>