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DC9C8" w14:textId="77777777" w:rsidR="007C17DB" w:rsidRDefault="007C17DB" w:rsidP="00FC46B1">
      <w:pPr>
        <w:pStyle w:val="a3"/>
        <w:shd w:val="clear" w:color="auto" w:fill="FFFFFF"/>
        <w:spacing w:beforeAutospacing="0" w:afterAutospacing="0" w:line="600" w:lineRule="exact"/>
        <w:rPr>
          <w:rFonts w:ascii="仿宋_GB2312" w:eastAsia="仿宋_GB2312" w:hAnsi="仿宋_GB2312" w:cs="仿宋_GB2312"/>
          <w:color w:val="000000"/>
          <w:sz w:val="32"/>
          <w:szCs w:val="32"/>
          <w:shd w:val="clear" w:color="auto" w:fill="FFFFFF"/>
        </w:rPr>
      </w:pPr>
    </w:p>
    <w:p w14:paraId="6422EBB9" w14:textId="353A45B3" w:rsidR="007C17DB" w:rsidRDefault="007C17DB" w:rsidP="00FC46B1">
      <w:pPr>
        <w:pStyle w:val="a3"/>
        <w:shd w:val="clear" w:color="auto" w:fill="FFFFFF"/>
        <w:spacing w:beforeAutospacing="0" w:afterAutospacing="0" w:line="600" w:lineRule="exact"/>
        <w:rPr>
          <w:rFonts w:ascii="仿宋_GB2312" w:eastAsia="仿宋_GB2312" w:hAnsi="仿宋_GB2312" w:cs="仿宋_GB2312"/>
          <w:color w:val="000000"/>
          <w:sz w:val="32"/>
          <w:szCs w:val="32"/>
          <w:shd w:val="clear" w:color="auto" w:fill="FFFFFF"/>
        </w:rPr>
      </w:pPr>
    </w:p>
    <w:p w14:paraId="1790B733" w14:textId="77777777" w:rsidR="00993ABE" w:rsidRDefault="00993ABE" w:rsidP="00FC46B1">
      <w:pPr>
        <w:pStyle w:val="a3"/>
        <w:shd w:val="clear" w:color="auto" w:fill="FFFFFF"/>
        <w:spacing w:beforeAutospacing="0" w:afterAutospacing="0" w:line="600" w:lineRule="exact"/>
        <w:rPr>
          <w:rFonts w:ascii="仿宋_GB2312" w:eastAsia="仿宋_GB2312" w:hAnsi="仿宋_GB2312" w:cs="仿宋_GB2312"/>
          <w:color w:val="000000"/>
          <w:sz w:val="32"/>
          <w:szCs w:val="32"/>
          <w:shd w:val="clear" w:color="auto" w:fill="FFFFFF"/>
        </w:rPr>
      </w:pPr>
    </w:p>
    <w:p w14:paraId="2ABA11E4" w14:textId="77777777" w:rsidR="007C17DB" w:rsidRDefault="007C17DB" w:rsidP="00FC46B1">
      <w:pPr>
        <w:pStyle w:val="a3"/>
        <w:shd w:val="clear" w:color="auto" w:fill="FFFFFF"/>
        <w:spacing w:beforeAutospacing="0" w:afterAutospacing="0" w:line="600" w:lineRule="exact"/>
        <w:rPr>
          <w:rFonts w:ascii="仿宋_GB2312" w:eastAsia="仿宋_GB2312" w:hAnsi="仿宋_GB2312" w:cs="仿宋_GB2312"/>
          <w:color w:val="000000"/>
          <w:sz w:val="32"/>
          <w:szCs w:val="32"/>
          <w:shd w:val="clear" w:color="auto" w:fill="FFFFFF"/>
        </w:rPr>
      </w:pPr>
    </w:p>
    <w:p w14:paraId="3F4D3111" w14:textId="284C47F5" w:rsidR="007C17DB" w:rsidRDefault="007C17DB" w:rsidP="00FC46B1">
      <w:pPr>
        <w:pStyle w:val="a3"/>
        <w:shd w:val="clear" w:color="auto" w:fill="FFFFFF"/>
        <w:spacing w:beforeAutospacing="0" w:afterAutospacing="0"/>
        <w:ind w:leftChars="750" w:left="1575" w:rightChars="750" w:right="1575"/>
        <w:jc w:val="distribute"/>
        <w:rPr>
          <w:rFonts w:ascii="方正小标宋简体" w:eastAsia="方正小标宋简体" w:hAnsi="方正小标宋简体" w:cs="方正小标宋简体"/>
          <w:color w:val="FF0000"/>
          <w:w w:val="90"/>
          <w:sz w:val="52"/>
          <w:szCs w:val="52"/>
          <w:shd w:val="clear" w:color="auto" w:fill="FFFFFF"/>
        </w:rPr>
      </w:pPr>
    </w:p>
    <w:p w14:paraId="0F603FD5" w14:textId="40BA9EDF" w:rsidR="007C17DB" w:rsidRDefault="007C17DB" w:rsidP="00FC46B1">
      <w:pPr>
        <w:pStyle w:val="a3"/>
        <w:shd w:val="clear" w:color="auto" w:fill="FFFFFF"/>
        <w:spacing w:beforeAutospacing="0" w:afterAutospacing="0" w:line="1000" w:lineRule="exact"/>
        <w:ind w:leftChars="400" w:left="840" w:rightChars="400" w:right="840"/>
        <w:jc w:val="distribute"/>
        <w:rPr>
          <w:rFonts w:ascii="方正小标宋简体" w:eastAsia="方正小标宋简体" w:hAnsi="方正小标宋简体" w:cs="方正小标宋简体"/>
          <w:color w:val="FF0000"/>
          <w:w w:val="90"/>
          <w:sz w:val="84"/>
          <w:szCs w:val="84"/>
          <w:shd w:val="clear" w:color="auto" w:fill="FFFFFF"/>
        </w:rPr>
      </w:pPr>
    </w:p>
    <w:p w14:paraId="7A7D7C02" w14:textId="77777777" w:rsidR="007C17DB" w:rsidRDefault="007C17DB" w:rsidP="00FC46B1">
      <w:pPr>
        <w:pStyle w:val="a3"/>
        <w:shd w:val="clear" w:color="auto" w:fill="FFFFFF"/>
        <w:spacing w:beforeAutospacing="0" w:afterAutospacing="0" w:line="560" w:lineRule="exact"/>
        <w:jc w:val="center"/>
        <w:rPr>
          <w:rFonts w:ascii="仿宋_GB2312" w:eastAsia="仿宋_GB2312" w:hAnsi="仿宋_GB2312" w:cs="仿宋_GB2312"/>
          <w:color w:val="000000"/>
          <w:sz w:val="32"/>
          <w:szCs w:val="32"/>
          <w:shd w:val="clear" w:color="auto" w:fill="FFFFFF"/>
        </w:rPr>
      </w:pPr>
    </w:p>
    <w:p w14:paraId="3B0B4A52" w14:textId="0004A4B2" w:rsidR="007C17DB" w:rsidRDefault="004843ED" w:rsidP="00FC46B1">
      <w:pPr>
        <w:pStyle w:val="a3"/>
        <w:shd w:val="clear" w:color="auto" w:fill="FFFFFF"/>
        <w:spacing w:beforeAutospacing="0" w:after="227" w:afterAutospacing="0" w:line="560" w:lineRule="exact"/>
        <w:jc w:val="center"/>
        <w:rPr>
          <w:rFonts w:ascii="仿宋_GB2312" w:eastAsia="仿宋_GB2312" w:hAnsi="仿宋_GB2312" w:cs="仿宋_GB2312"/>
          <w:color w:val="000000"/>
          <w:sz w:val="32"/>
          <w:szCs w:val="32"/>
          <w:shd w:val="clear" w:color="auto" w:fill="FFFFFF"/>
        </w:rPr>
      </w:pPr>
      <w:proofErr w:type="gramStart"/>
      <w:r>
        <w:rPr>
          <w:rFonts w:ascii="仿宋_GB2312" w:eastAsia="仿宋_GB2312" w:hAnsi="仿宋_GB2312" w:cs="仿宋_GB2312" w:hint="eastAsia"/>
          <w:color w:val="000000"/>
          <w:sz w:val="32"/>
          <w:szCs w:val="32"/>
          <w:shd w:val="clear" w:color="auto" w:fill="FFFFFF"/>
        </w:rPr>
        <w:t>师环审</w:t>
      </w:r>
      <w:proofErr w:type="gramEnd"/>
      <w:r w:rsidR="00D17C6D">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2</w:t>
      </w:r>
      <w:r>
        <w:rPr>
          <w:rFonts w:ascii="仿宋_GB2312" w:eastAsia="仿宋_GB2312" w:hAnsi="仿宋_GB2312" w:cs="仿宋_GB2312"/>
          <w:color w:val="000000"/>
          <w:sz w:val="32"/>
          <w:szCs w:val="32"/>
          <w:shd w:val="clear" w:color="auto" w:fill="FFFFFF"/>
        </w:rPr>
        <w:t>02</w:t>
      </w:r>
      <w:r w:rsidR="009818AA">
        <w:rPr>
          <w:rFonts w:ascii="仿宋_GB2312" w:eastAsia="仿宋_GB2312" w:hAnsi="仿宋_GB2312" w:cs="仿宋_GB2312"/>
          <w:color w:val="000000"/>
          <w:sz w:val="32"/>
          <w:szCs w:val="32"/>
          <w:shd w:val="clear" w:color="auto" w:fill="FFFFFF"/>
        </w:rPr>
        <w:t>4</w:t>
      </w:r>
      <w:r w:rsidR="00D17C6D">
        <w:rPr>
          <w:rFonts w:ascii="仿宋_GB2312" w:eastAsia="仿宋_GB2312" w:hAnsi="仿宋_GB2312" w:cs="仿宋_GB2312" w:hint="eastAsia"/>
          <w:color w:val="000000"/>
          <w:sz w:val="32"/>
          <w:szCs w:val="32"/>
          <w:shd w:val="clear" w:color="auto" w:fill="FFFFFF"/>
        </w:rPr>
        <w:t>〕</w:t>
      </w:r>
      <w:r w:rsidR="003663A0">
        <w:rPr>
          <w:rFonts w:ascii="仿宋_GB2312" w:eastAsia="仿宋_GB2312" w:hAnsi="仿宋_GB2312" w:cs="仿宋_GB2312" w:hint="eastAsia"/>
          <w:color w:val="000000"/>
          <w:sz w:val="32"/>
          <w:szCs w:val="32"/>
          <w:shd w:val="clear" w:color="auto" w:fill="FFFFFF"/>
        </w:rPr>
        <w:t>3</w:t>
      </w:r>
      <w:r w:rsidR="00D17C6D">
        <w:rPr>
          <w:rFonts w:ascii="仿宋_GB2312" w:eastAsia="仿宋_GB2312" w:hAnsi="仿宋_GB2312" w:cs="仿宋_GB2312" w:hint="eastAsia"/>
          <w:color w:val="000000"/>
          <w:sz w:val="32"/>
          <w:szCs w:val="32"/>
          <w:shd w:val="clear" w:color="auto" w:fill="FFFFFF"/>
        </w:rPr>
        <w:t>号</w:t>
      </w:r>
    </w:p>
    <w:p w14:paraId="3B2EED5A" w14:textId="6E89E592" w:rsidR="007C17DB" w:rsidRDefault="007C17DB" w:rsidP="00FC46B1">
      <w:pPr>
        <w:pStyle w:val="a3"/>
        <w:shd w:val="clear" w:color="auto" w:fill="FFFFFF"/>
        <w:spacing w:beforeAutospacing="0" w:afterAutospacing="0" w:line="227" w:lineRule="exact"/>
        <w:jc w:val="center"/>
        <w:rPr>
          <w:rFonts w:ascii="仿宋" w:eastAsia="仿宋" w:hAnsi="仿宋" w:cs="仿宋"/>
          <w:color w:val="000000"/>
          <w:sz w:val="32"/>
          <w:szCs w:val="32"/>
          <w:shd w:val="clear" w:color="auto" w:fill="FFFFFF"/>
        </w:rPr>
      </w:pPr>
    </w:p>
    <w:p w14:paraId="4173CF3E" w14:textId="77777777" w:rsidR="000E4668" w:rsidRDefault="000E4668" w:rsidP="00FC46B1">
      <w:pPr>
        <w:pStyle w:val="a3"/>
        <w:shd w:val="clear" w:color="auto" w:fill="FFFFFF"/>
        <w:spacing w:beforeAutospacing="0" w:afterAutospacing="0" w:line="700" w:lineRule="exact"/>
        <w:rPr>
          <w:rFonts w:ascii="仿宋_GB2312" w:eastAsia="仿宋_GB2312" w:hAnsi="仿宋_GB2312" w:cs="仿宋_GB2312"/>
          <w:color w:val="000000"/>
          <w:sz w:val="32"/>
          <w:szCs w:val="32"/>
          <w:shd w:val="clear" w:color="auto" w:fill="FFFFFF"/>
        </w:rPr>
      </w:pPr>
    </w:p>
    <w:p w14:paraId="1D796243" w14:textId="18D53D90" w:rsidR="009818AA" w:rsidRDefault="004843ED" w:rsidP="00FC46B1">
      <w:pPr>
        <w:pStyle w:val="a3"/>
        <w:shd w:val="clear" w:color="auto" w:fill="FFFFFF"/>
        <w:spacing w:beforeAutospacing="0" w:afterAutospacing="0" w:line="700" w:lineRule="exact"/>
        <w:jc w:val="center"/>
        <w:rPr>
          <w:rFonts w:ascii="方正小标宋简体" w:eastAsia="方正小标宋简体" w:hAnsi="方正小标宋简体" w:cs="方正小标宋简体"/>
          <w:color w:val="000000"/>
          <w:sz w:val="44"/>
          <w:szCs w:val="44"/>
          <w:shd w:val="clear" w:color="auto" w:fill="FFFFFF"/>
        </w:rPr>
      </w:pPr>
      <w:r w:rsidRPr="004843ED">
        <w:rPr>
          <w:rFonts w:ascii="方正小标宋简体" w:eastAsia="方正小标宋简体" w:hAnsi="方正小标宋简体" w:cs="方正小标宋简体" w:hint="eastAsia"/>
          <w:color w:val="000000"/>
          <w:sz w:val="44"/>
          <w:szCs w:val="44"/>
          <w:shd w:val="clear" w:color="auto" w:fill="FFFFFF"/>
        </w:rPr>
        <w:t>关于</w:t>
      </w:r>
      <w:r w:rsidR="003663A0">
        <w:rPr>
          <w:rFonts w:ascii="方正小标宋简体" w:eastAsia="方正小标宋简体" w:hint="eastAsia"/>
          <w:sz w:val="44"/>
          <w:szCs w:val="44"/>
          <w:lang w:val="zh-CN"/>
        </w:rPr>
        <w:t>第九师163团农林</w:t>
      </w:r>
      <w:proofErr w:type="gramStart"/>
      <w:r w:rsidR="003663A0">
        <w:rPr>
          <w:rFonts w:ascii="方正小标宋简体" w:eastAsia="方正小标宋简体" w:hint="eastAsia"/>
          <w:sz w:val="44"/>
          <w:szCs w:val="44"/>
          <w:lang w:val="zh-CN"/>
        </w:rPr>
        <w:t>牧食品</w:t>
      </w:r>
      <w:proofErr w:type="gramEnd"/>
      <w:r w:rsidR="003663A0">
        <w:rPr>
          <w:rFonts w:ascii="方正小标宋简体" w:eastAsia="方正小标宋简体" w:hint="eastAsia"/>
          <w:sz w:val="44"/>
          <w:szCs w:val="44"/>
          <w:lang w:val="zh-CN"/>
        </w:rPr>
        <w:t>医疗环境化工及建材产品检测中心建设项目环境影响报告表</w:t>
      </w:r>
    </w:p>
    <w:p w14:paraId="4BE8D0B5" w14:textId="6E3174E2" w:rsidR="007C17DB" w:rsidRPr="004843ED" w:rsidRDefault="004843ED" w:rsidP="00FC46B1">
      <w:pPr>
        <w:pStyle w:val="a3"/>
        <w:shd w:val="clear" w:color="auto" w:fill="FFFFFF"/>
        <w:spacing w:beforeAutospacing="0" w:afterAutospacing="0" w:line="700" w:lineRule="exact"/>
        <w:jc w:val="center"/>
        <w:rPr>
          <w:rFonts w:ascii="方正小标宋简体" w:eastAsia="方正小标宋简体" w:hAnsi="方正小标宋简体" w:cs="方正小标宋简体"/>
          <w:color w:val="000000"/>
          <w:sz w:val="44"/>
          <w:szCs w:val="44"/>
          <w:shd w:val="clear" w:color="auto" w:fill="FFFFFF"/>
        </w:rPr>
      </w:pPr>
      <w:r w:rsidRPr="004843ED">
        <w:rPr>
          <w:rFonts w:ascii="方正小标宋简体" w:eastAsia="方正小标宋简体" w:hAnsi="方正小标宋简体" w:cs="方正小标宋简体" w:hint="eastAsia"/>
          <w:color w:val="000000"/>
          <w:sz w:val="44"/>
          <w:szCs w:val="44"/>
          <w:shd w:val="clear" w:color="auto" w:fill="FFFFFF"/>
        </w:rPr>
        <w:t>环境影响报告</w:t>
      </w:r>
      <w:r w:rsidR="003663A0">
        <w:rPr>
          <w:rFonts w:ascii="方正小标宋简体" w:eastAsia="方正小标宋简体" w:hAnsi="方正小标宋简体" w:cs="方正小标宋简体" w:hint="eastAsia"/>
          <w:color w:val="000000"/>
          <w:sz w:val="44"/>
          <w:szCs w:val="44"/>
          <w:shd w:val="clear" w:color="auto" w:fill="FFFFFF"/>
        </w:rPr>
        <w:t>表</w:t>
      </w:r>
      <w:r w:rsidRPr="004843ED">
        <w:rPr>
          <w:rFonts w:ascii="方正小标宋简体" w:eastAsia="方正小标宋简体" w:hAnsi="方正小标宋简体" w:cs="方正小标宋简体" w:hint="eastAsia"/>
          <w:color w:val="000000"/>
          <w:sz w:val="44"/>
          <w:szCs w:val="44"/>
          <w:shd w:val="clear" w:color="auto" w:fill="FFFFFF"/>
        </w:rPr>
        <w:t>的批复</w:t>
      </w:r>
    </w:p>
    <w:p w14:paraId="0DBD594D" w14:textId="77777777" w:rsidR="000E4668" w:rsidRPr="000E4668" w:rsidRDefault="000E4668" w:rsidP="00FC46B1">
      <w:pPr>
        <w:pStyle w:val="a3"/>
        <w:shd w:val="clear" w:color="auto" w:fill="FFFFFF"/>
        <w:spacing w:beforeAutospacing="0" w:afterAutospacing="0" w:line="580" w:lineRule="exact"/>
        <w:rPr>
          <w:rFonts w:ascii="仿宋_GB2312" w:eastAsia="仿宋_GB2312" w:hAnsi="仿宋_GB2312" w:cs="仿宋_GB2312"/>
          <w:color w:val="000000"/>
          <w:sz w:val="32"/>
          <w:szCs w:val="32"/>
          <w:shd w:val="clear" w:color="auto" w:fill="FFFFFF"/>
        </w:rPr>
      </w:pPr>
    </w:p>
    <w:p w14:paraId="160B1A96" w14:textId="7638D2A9" w:rsidR="007C17DB" w:rsidRPr="00993ABE" w:rsidRDefault="00D650A4" w:rsidP="00BF2180">
      <w:pPr>
        <w:pStyle w:val="a3"/>
        <w:shd w:val="clear" w:color="auto" w:fill="FFFFFF"/>
        <w:spacing w:beforeAutospacing="0" w:afterAutospacing="0" w:line="560" w:lineRule="exac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新疆鸿盛科技检测有限责任</w:t>
      </w:r>
      <w:r w:rsidR="009818AA" w:rsidRPr="00993ABE">
        <w:rPr>
          <w:rFonts w:ascii="仿宋_GB2312" w:eastAsia="仿宋_GB2312" w:hAnsi="仿宋_GB2312" w:cs="仿宋_GB2312" w:hint="eastAsia"/>
          <w:color w:val="000000"/>
          <w:sz w:val="32"/>
          <w:szCs w:val="32"/>
          <w:shd w:val="clear" w:color="auto" w:fill="FFFFFF"/>
        </w:rPr>
        <w:t>公司</w:t>
      </w:r>
      <w:r w:rsidR="004843ED" w:rsidRPr="00993ABE">
        <w:rPr>
          <w:rFonts w:ascii="仿宋_GB2312" w:eastAsia="仿宋_GB2312" w:hAnsi="仿宋_GB2312" w:cs="仿宋_GB2312" w:hint="eastAsia"/>
          <w:color w:val="000000"/>
          <w:sz w:val="32"/>
          <w:szCs w:val="32"/>
          <w:shd w:val="clear" w:color="auto" w:fill="FFFFFF"/>
        </w:rPr>
        <w:t>：</w:t>
      </w:r>
    </w:p>
    <w:p w14:paraId="4AF0670D" w14:textId="6DD0BDCF" w:rsidR="004843ED" w:rsidRPr="00993ABE" w:rsidRDefault="004843ED" w:rsidP="005F6F25">
      <w:pPr>
        <w:pStyle w:val="a3"/>
        <w:shd w:val="clear" w:color="auto" w:fill="FFFFFF"/>
        <w:autoSpaceDE w:val="0"/>
        <w:autoSpaceDN w:val="0"/>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993ABE">
        <w:rPr>
          <w:rFonts w:ascii="仿宋_GB2312" w:eastAsia="仿宋_GB2312" w:hAnsi="仿宋_GB2312" w:cs="仿宋_GB2312" w:hint="eastAsia"/>
          <w:color w:val="000000"/>
          <w:sz w:val="32"/>
          <w:szCs w:val="32"/>
          <w:shd w:val="clear" w:color="auto" w:fill="FFFFFF"/>
        </w:rPr>
        <w:t>你公司报批的</w:t>
      </w:r>
      <w:r w:rsidR="00C60685" w:rsidRPr="00C60685">
        <w:rPr>
          <w:rFonts w:ascii="仿宋_GB2312" w:eastAsia="仿宋_GB2312" w:hAnsi="仿宋_GB2312" w:cs="仿宋_GB2312" w:hint="eastAsia"/>
          <w:color w:val="000000"/>
          <w:sz w:val="32"/>
          <w:szCs w:val="32"/>
          <w:shd w:val="clear" w:color="auto" w:fill="FFFFFF"/>
        </w:rPr>
        <w:t>《第九师163团农林牧食品医疗环境化工及建材产品检测中心建设项目环境影响报告表》（以下简称“报告表”）</w:t>
      </w:r>
      <w:r w:rsidRPr="00993ABE">
        <w:rPr>
          <w:rFonts w:ascii="仿宋_GB2312" w:eastAsia="仿宋_GB2312" w:hAnsi="仿宋_GB2312" w:cs="仿宋_GB2312" w:hint="eastAsia"/>
          <w:color w:val="000000"/>
          <w:sz w:val="32"/>
          <w:szCs w:val="32"/>
          <w:shd w:val="clear" w:color="auto" w:fill="FFFFFF"/>
        </w:rPr>
        <w:t>及相关资料收悉。经研究，批复如下：</w:t>
      </w:r>
    </w:p>
    <w:p w14:paraId="03AE28F4" w14:textId="77777777" w:rsidR="004843ED" w:rsidRPr="00993ABE" w:rsidRDefault="004843ED" w:rsidP="005F6F25">
      <w:pPr>
        <w:pStyle w:val="a3"/>
        <w:shd w:val="clear" w:color="auto" w:fill="FFFFFF"/>
        <w:autoSpaceDE w:val="0"/>
        <w:autoSpaceDN w:val="0"/>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993ABE">
        <w:rPr>
          <w:rFonts w:ascii="仿宋_GB2312" w:eastAsia="仿宋_GB2312" w:hAnsi="仿宋_GB2312" w:cs="仿宋_GB2312" w:hint="eastAsia"/>
          <w:color w:val="000000"/>
          <w:sz w:val="32"/>
          <w:szCs w:val="32"/>
          <w:shd w:val="clear" w:color="auto" w:fill="FFFFFF"/>
        </w:rPr>
        <w:t>一、项目概况</w:t>
      </w:r>
    </w:p>
    <w:p w14:paraId="2378497C" w14:textId="718254F1" w:rsidR="00E804A4" w:rsidRPr="00C60685" w:rsidRDefault="00C60685" w:rsidP="005F6F25">
      <w:pPr>
        <w:pStyle w:val="a3"/>
        <w:shd w:val="clear" w:color="auto" w:fill="FFFFFF"/>
        <w:autoSpaceDE w:val="0"/>
        <w:autoSpaceDN w:val="0"/>
        <w:spacing w:beforeAutospacing="0" w:afterAutospacing="0" w:line="560" w:lineRule="exact"/>
        <w:ind w:firstLineChars="200" w:firstLine="640"/>
        <w:rPr>
          <w:rFonts w:ascii="仿宋_GB2312" w:eastAsia="仿宋_GB2312" w:hAnsi="Times New Roman" w:cs="仿宋_GB2312"/>
          <w:sz w:val="32"/>
        </w:rPr>
      </w:pPr>
      <w:r w:rsidRPr="00C60685">
        <w:rPr>
          <w:rFonts w:ascii="仿宋_GB2312" w:eastAsia="仿宋_GB2312" w:hAnsi="Times New Roman" w:cs="仿宋_GB2312" w:hint="eastAsia"/>
          <w:sz w:val="32"/>
        </w:rPr>
        <w:t>第九师163团农林</w:t>
      </w:r>
      <w:proofErr w:type="gramStart"/>
      <w:r w:rsidRPr="00C60685">
        <w:rPr>
          <w:rFonts w:ascii="仿宋_GB2312" w:eastAsia="仿宋_GB2312" w:hAnsi="Times New Roman" w:cs="仿宋_GB2312" w:hint="eastAsia"/>
          <w:sz w:val="32"/>
        </w:rPr>
        <w:t>牧食品</w:t>
      </w:r>
      <w:proofErr w:type="gramEnd"/>
      <w:r w:rsidRPr="00C60685">
        <w:rPr>
          <w:rFonts w:ascii="仿宋_GB2312" w:eastAsia="仿宋_GB2312" w:hAnsi="Times New Roman" w:cs="仿宋_GB2312" w:hint="eastAsia"/>
          <w:sz w:val="32"/>
        </w:rPr>
        <w:t>医疗环境化工及建材产品检测中心</w:t>
      </w:r>
      <w:r w:rsidRPr="00C60685">
        <w:rPr>
          <w:rFonts w:ascii="仿宋_GB2312" w:eastAsia="仿宋_GB2312" w:hAnsi="Times New Roman" w:cs="仿宋_GB2312" w:hint="eastAsia"/>
          <w:sz w:val="32"/>
        </w:rPr>
        <w:lastRenderedPageBreak/>
        <w:t>建设项目位于第九师163团团部</w:t>
      </w:r>
      <w:r>
        <w:rPr>
          <w:rFonts w:ascii="仿宋_GB2312" w:eastAsia="仿宋_GB2312" w:hAnsi="Times New Roman" w:cs="仿宋_GB2312" w:hint="eastAsia"/>
          <w:sz w:val="32"/>
        </w:rPr>
        <w:t>，</w:t>
      </w:r>
      <w:r w:rsidRPr="00C60685">
        <w:rPr>
          <w:rFonts w:ascii="仿宋_GB2312" w:eastAsia="仿宋_GB2312" w:hAnsi="Times New Roman" w:cs="仿宋_GB2312" w:hint="eastAsia"/>
          <w:sz w:val="32"/>
        </w:rPr>
        <w:t>占地面积3723.16平方米。项目区北侧为阿克乔克东街，西侧、南侧为空地，东侧为干渠。项目区中心地理位置坐标为东经82°54′37.639″，北纬46°43′59.128″。项目总投资8191.87万元，其中环保投资68万元，占总投资的0.83%。</w:t>
      </w:r>
    </w:p>
    <w:p w14:paraId="371AC89B" w14:textId="23EB829E" w:rsidR="00993ABE" w:rsidRPr="00C60685" w:rsidRDefault="00C60685" w:rsidP="005F6F25">
      <w:pPr>
        <w:pStyle w:val="2"/>
        <w:autoSpaceDE w:val="0"/>
        <w:autoSpaceDN w:val="0"/>
        <w:spacing w:after="0" w:line="560" w:lineRule="exact"/>
        <w:ind w:firstLineChars="200" w:firstLine="640"/>
        <w:rPr>
          <w:rFonts w:ascii="仿宋_GB2312" w:eastAsia="仿宋_GB2312" w:hAnsi="仿宋_GB2312" w:cs="仿宋_GB2312"/>
          <w:color w:val="000000"/>
          <w:szCs w:val="32"/>
          <w:shd w:val="clear" w:color="auto" w:fill="FFFFFF"/>
        </w:rPr>
      </w:pPr>
      <w:r w:rsidRPr="00C60685">
        <w:rPr>
          <w:rFonts w:ascii="仿宋_GB2312" w:eastAsia="仿宋_GB2312" w:hint="eastAsia"/>
        </w:rPr>
        <w:t>项目为新建工程，主要建设一栋检测业务楼，配套相关附属设施。</w:t>
      </w:r>
      <w:r w:rsidR="00993ABE" w:rsidRPr="00C60685">
        <w:rPr>
          <w:rFonts w:ascii="仿宋_GB2312" w:eastAsia="仿宋_GB2312" w:hAnsi="仿宋_GB2312" w:cs="仿宋_GB2312" w:hint="eastAsia"/>
          <w:color w:val="000000"/>
          <w:szCs w:val="32"/>
          <w:shd w:val="clear" w:color="auto" w:fill="FFFFFF"/>
        </w:rPr>
        <w:t>项目公</w:t>
      </w:r>
      <w:proofErr w:type="gramStart"/>
      <w:r w:rsidR="00993ABE" w:rsidRPr="00C60685">
        <w:rPr>
          <w:rFonts w:ascii="仿宋_GB2312" w:eastAsia="仿宋_GB2312" w:hAnsi="仿宋_GB2312" w:cs="仿宋_GB2312" w:hint="eastAsia"/>
          <w:color w:val="000000"/>
          <w:szCs w:val="32"/>
          <w:shd w:val="clear" w:color="auto" w:fill="FFFFFF"/>
        </w:rPr>
        <w:t>辅工程</w:t>
      </w:r>
      <w:proofErr w:type="gramEnd"/>
      <w:r w:rsidR="00993ABE" w:rsidRPr="00C60685">
        <w:rPr>
          <w:rFonts w:ascii="仿宋_GB2312" w:eastAsia="仿宋_GB2312" w:hAnsi="仿宋_GB2312" w:cs="仿宋_GB2312" w:hint="eastAsia"/>
          <w:color w:val="000000"/>
          <w:szCs w:val="32"/>
          <w:shd w:val="clear" w:color="auto" w:fill="FFFFFF"/>
        </w:rPr>
        <w:t>包括办公</w:t>
      </w:r>
      <w:r w:rsidR="004A7DC4" w:rsidRPr="00C60685">
        <w:rPr>
          <w:rFonts w:ascii="仿宋_GB2312" w:eastAsia="仿宋_GB2312" w:hAnsi="仿宋_GB2312" w:cs="仿宋_GB2312" w:hint="eastAsia"/>
          <w:color w:val="000000"/>
          <w:szCs w:val="32"/>
          <w:shd w:val="clear" w:color="auto" w:fill="FFFFFF"/>
        </w:rPr>
        <w:t>生活</w:t>
      </w:r>
      <w:r w:rsidRPr="00C60685">
        <w:rPr>
          <w:rFonts w:ascii="仿宋_GB2312" w:eastAsia="仿宋_GB2312" w:hAnsi="仿宋_GB2312" w:cs="仿宋_GB2312" w:hint="eastAsia"/>
          <w:color w:val="000000"/>
          <w:szCs w:val="32"/>
          <w:shd w:val="clear" w:color="auto" w:fill="FFFFFF"/>
        </w:rPr>
        <w:t>楼</w:t>
      </w:r>
      <w:r w:rsidR="00993ABE" w:rsidRPr="00C60685">
        <w:rPr>
          <w:rFonts w:ascii="仿宋_GB2312" w:eastAsia="仿宋_GB2312" w:hAnsi="仿宋_GB2312" w:cs="仿宋_GB2312" w:hint="eastAsia"/>
          <w:color w:val="000000"/>
          <w:szCs w:val="32"/>
          <w:shd w:val="clear" w:color="auto" w:fill="FFFFFF"/>
        </w:rPr>
        <w:t>、给排水系统、供电系统等；环保工程主要有废气治理设施、废水治理设施、</w:t>
      </w:r>
      <w:proofErr w:type="gramStart"/>
      <w:r w:rsidR="00993ABE" w:rsidRPr="00C60685">
        <w:rPr>
          <w:rFonts w:ascii="仿宋_GB2312" w:eastAsia="仿宋_GB2312" w:hAnsi="仿宋_GB2312" w:cs="仿宋_GB2312" w:hint="eastAsia"/>
          <w:color w:val="000000"/>
          <w:szCs w:val="32"/>
          <w:shd w:val="clear" w:color="auto" w:fill="FFFFFF"/>
        </w:rPr>
        <w:t>危废暂存</w:t>
      </w:r>
      <w:r w:rsidRPr="00C60685">
        <w:rPr>
          <w:rFonts w:ascii="仿宋_GB2312" w:eastAsia="仿宋_GB2312" w:hAnsi="仿宋_GB2312" w:cs="仿宋_GB2312" w:hint="eastAsia"/>
          <w:color w:val="000000"/>
          <w:szCs w:val="32"/>
          <w:shd w:val="clear" w:color="auto" w:fill="FFFFFF"/>
        </w:rPr>
        <w:t>库</w:t>
      </w:r>
      <w:proofErr w:type="gramEnd"/>
      <w:r w:rsidR="00993ABE" w:rsidRPr="00C60685">
        <w:rPr>
          <w:rFonts w:ascii="仿宋_GB2312" w:eastAsia="仿宋_GB2312" w:hAnsi="仿宋_GB2312" w:cs="仿宋_GB2312" w:hint="eastAsia"/>
          <w:color w:val="000000"/>
          <w:szCs w:val="32"/>
          <w:shd w:val="clear" w:color="auto" w:fill="FFFFFF"/>
        </w:rPr>
        <w:t>等。</w:t>
      </w:r>
    </w:p>
    <w:p w14:paraId="139B1B84" w14:textId="6D734789" w:rsidR="00E308E2" w:rsidRPr="00C60685" w:rsidRDefault="00C60685" w:rsidP="005F6F25">
      <w:pPr>
        <w:pStyle w:val="2"/>
        <w:autoSpaceDE w:val="0"/>
        <w:autoSpaceDN w:val="0"/>
        <w:spacing w:after="0" w:line="560" w:lineRule="exact"/>
        <w:ind w:firstLineChars="200" w:firstLine="640"/>
        <w:rPr>
          <w:rFonts w:ascii="仿宋_GB2312" w:eastAsia="仿宋_GB2312" w:hAnsi="PMingLiUfalt" w:cs="PMingLiUfalt"/>
          <w:szCs w:val="32"/>
        </w:rPr>
      </w:pPr>
      <w:r w:rsidRPr="00C60685">
        <w:rPr>
          <w:rFonts w:ascii="仿宋_GB2312" w:eastAsia="仿宋_GB2312" w:hint="eastAsia"/>
          <w:szCs w:val="32"/>
        </w:rPr>
        <w:t>项目属于《产业结构</w:t>
      </w:r>
      <w:r w:rsidRPr="00C60685">
        <w:rPr>
          <w:rFonts w:ascii="仿宋_GB2312" w:eastAsia="仿宋_GB2312" w:hint="eastAsia"/>
        </w:rPr>
        <w:t>调整指导目录（2019年本）》（2021年修订）中鼓励类“三十一、科技服务业 6.分析、试验、测试以及相关技术咨询与研发服务”，符合国家产业政策的要求。2022年5月23日，第九师一六三团经济发展办公室出具了该项目的备案证明（163团经发办（其它）备〔2022〕004号）。</w:t>
      </w:r>
      <w:r w:rsidR="00E308E2" w:rsidRPr="00C60685">
        <w:rPr>
          <w:rFonts w:ascii="仿宋_GB2312" w:eastAsia="仿宋_GB2312" w:hint="eastAsia"/>
        </w:rPr>
        <w:t>综合考虑，我局原则同意你公司环境影响报告</w:t>
      </w:r>
      <w:r w:rsidR="00503541">
        <w:rPr>
          <w:rFonts w:ascii="仿宋_GB2312" w:eastAsia="仿宋_GB2312" w:hint="eastAsia"/>
        </w:rPr>
        <w:t>表</w:t>
      </w:r>
      <w:r w:rsidR="00E308E2" w:rsidRPr="00C60685">
        <w:rPr>
          <w:rFonts w:ascii="仿宋_GB2312" w:eastAsia="仿宋_GB2312" w:hint="eastAsia"/>
        </w:rPr>
        <w:t>中所列建设项目的规模、工艺、地点和环境保护对策措施。</w:t>
      </w:r>
    </w:p>
    <w:p w14:paraId="3E08CAC7" w14:textId="77777777" w:rsidR="00E804A4" w:rsidRPr="00993ABE" w:rsidRDefault="00000EDF" w:rsidP="005F6F25">
      <w:pPr>
        <w:pStyle w:val="a3"/>
        <w:shd w:val="clear" w:color="auto" w:fill="FFFFFF"/>
        <w:autoSpaceDE w:val="0"/>
        <w:autoSpaceDN w:val="0"/>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993ABE">
        <w:rPr>
          <w:rFonts w:ascii="仿宋_GB2312" w:eastAsia="仿宋_GB2312" w:hAnsi="仿宋_GB2312" w:cs="仿宋_GB2312" w:hint="eastAsia"/>
          <w:color w:val="000000"/>
          <w:sz w:val="32"/>
          <w:szCs w:val="32"/>
          <w:shd w:val="clear" w:color="auto" w:fill="FFFFFF"/>
        </w:rPr>
        <w:t>二、项目建设和运行管理中应重点做好以下工作</w:t>
      </w:r>
    </w:p>
    <w:p w14:paraId="43E8A94D" w14:textId="77777777" w:rsidR="000E4668" w:rsidRPr="00993ABE" w:rsidRDefault="00000EDF" w:rsidP="005F6F25">
      <w:pPr>
        <w:pStyle w:val="a3"/>
        <w:shd w:val="clear" w:color="auto" w:fill="FFFFFF"/>
        <w:autoSpaceDE w:val="0"/>
        <w:autoSpaceDN w:val="0"/>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993ABE">
        <w:rPr>
          <w:rFonts w:ascii="仿宋_GB2312" w:eastAsia="仿宋_GB2312" w:hAnsi="仿宋_GB2312" w:cs="仿宋_GB2312" w:hint="eastAsia"/>
          <w:color w:val="000000"/>
          <w:sz w:val="32"/>
          <w:szCs w:val="32"/>
          <w:shd w:val="clear" w:color="auto" w:fill="FFFFFF"/>
        </w:rPr>
        <w:t>（</w:t>
      </w:r>
      <w:r w:rsidR="00E804A4" w:rsidRPr="00993ABE">
        <w:rPr>
          <w:rFonts w:ascii="仿宋_GB2312" w:eastAsia="仿宋_GB2312" w:hAnsi="仿宋_GB2312" w:cs="仿宋_GB2312" w:hint="eastAsia"/>
          <w:color w:val="000000"/>
          <w:sz w:val="32"/>
          <w:szCs w:val="32"/>
          <w:shd w:val="clear" w:color="auto" w:fill="FFFFFF"/>
        </w:rPr>
        <w:t>一</w:t>
      </w:r>
      <w:r w:rsidRPr="00993ABE">
        <w:rPr>
          <w:rFonts w:ascii="仿宋_GB2312" w:eastAsia="仿宋_GB2312" w:hAnsi="仿宋_GB2312" w:cs="仿宋_GB2312" w:hint="eastAsia"/>
          <w:color w:val="000000"/>
          <w:sz w:val="32"/>
          <w:szCs w:val="32"/>
          <w:shd w:val="clear" w:color="auto" w:fill="FFFFFF"/>
        </w:rPr>
        <w:t>）严格落实各项大气污染防治措施。</w:t>
      </w:r>
    </w:p>
    <w:p w14:paraId="24257B59" w14:textId="3C194E4D" w:rsidR="00E308E2" w:rsidRPr="00C60685" w:rsidRDefault="00C60685" w:rsidP="005F6F25">
      <w:pPr>
        <w:pStyle w:val="a3"/>
        <w:shd w:val="clear" w:color="auto" w:fill="FFFFFF"/>
        <w:autoSpaceDE w:val="0"/>
        <w:autoSpaceDN w:val="0"/>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C60685">
        <w:rPr>
          <w:rFonts w:ascii="仿宋_GB2312" w:eastAsia="仿宋_GB2312" w:hAnsi="仿宋_GB2312" w:cs="仿宋_GB2312" w:hint="eastAsia"/>
          <w:color w:val="000000"/>
          <w:sz w:val="32"/>
          <w:szCs w:val="32"/>
          <w:shd w:val="clear" w:color="auto" w:fill="FFFFFF"/>
        </w:rPr>
        <w:t>施工区域设置围挡；施工器械、建筑材料按</w:t>
      </w:r>
      <w:proofErr w:type="gramStart"/>
      <w:r w:rsidRPr="00C60685">
        <w:rPr>
          <w:rFonts w:ascii="仿宋_GB2312" w:eastAsia="仿宋_GB2312" w:hAnsi="仿宋_GB2312" w:cs="仿宋_GB2312" w:hint="eastAsia"/>
          <w:color w:val="000000"/>
          <w:sz w:val="32"/>
          <w:szCs w:val="32"/>
          <w:shd w:val="clear" w:color="auto" w:fill="FFFFFF"/>
        </w:rPr>
        <w:t>固定场</w:t>
      </w:r>
      <w:proofErr w:type="gramEnd"/>
      <w:r w:rsidRPr="00C60685">
        <w:rPr>
          <w:rFonts w:ascii="仿宋_GB2312" w:eastAsia="仿宋_GB2312" w:hAnsi="仿宋_GB2312" w:cs="仿宋_GB2312" w:hint="eastAsia"/>
          <w:color w:val="000000"/>
          <w:sz w:val="32"/>
          <w:szCs w:val="32"/>
          <w:shd w:val="clear" w:color="auto" w:fill="FFFFFF"/>
        </w:rPr>
        <w:t>分类停放和堆存；袋装水泥堆放在专用的临时库房内；运输及堆放砂石料、建筑材料等易起尘的物料时必须加盖篷布，防止散落而形成尘源；物料、渣土或废弃物采用密闭方式输送至地面，不得凌空抛撒；装修采用环保型油漆、加强室内的通风换气；合</w:t>
      </w:r>
      <w:r w:rsidRPr="00C60685">
        <w:rPr>
          <w:rFonts w:ascii="仿宋_GB2312" w:eastAsia="仿宋_GB2312" w:hAnsi="仿宋_GB2312" w:cs="仿宋_GB2312" w:hint="eastAsia"/>
          <w:color w:val="000000"/>
          <w:sz w:val="32"/>
          <w:szCs w:val="32"/>
          <w:shd w:val="clear" w:color="auto" w:fill="FFFFFF"/>
        </w:rPr>
        <w:lastRenderedPageBreak/>
        <w:t>理安排施工计划，施工场地、施工道路扬尘采取洒水和及时清扫</w:t>
      </w:r>
      <w:proofErr w:type="gramStart"/>
      <w:r w:rsidRPr="00C60685">
        <w:rPr>
          <w:rFonts w:ascii="仿宋_GB2312" w:eastAsia="仿宋_GB2312" w:hAnsi="仿宋_GB2312" w:cs="仿宋_GB2312" w:hint="eastAsia"/>
          <w:color w:val="000000"/>
          <w:sz w:val="32"/>
          <w:szCs w:val="32"/>
          <w:shd w:val="clear" w:color="auto" w:fill="FFFFFF"/>
        </w:rPr>
        <w:t>等抑尘</w:t>
      </w:r>
      <w:proofErr w:type="gramEnd"/>
      <w:r w:rsidRPr="00C60685">
        <w:rPr>
          <w:rFonts w:ascii="仿宋_GB2312" w:eastAsia="仿宋_GB2312" w:hAnsi="仿宋_GB2312" w:cs="仿宋_GB2312" w:hint="eastAsia"/>
          <w:color w:val="000000"/>
          <w:sz w:val="32"/>
          <w:szCs w:val="32"/>
          <w:shd w:val="clear" w:color="auto" w:fill="FFFFFF"/>
        </w:rPr>
        <w:t>措施；加强路面养护，控制车速。</w:t>
      </w:r>
    </w:p>
    <w:p w14:paraId="6A0DD9A2" w14:textId="74CB3BC9" w:rsidR="00E308E2" w:rsidRDefault="00D8356D" w:rsidP="005F6F25">
      <w:pPr>
        <w:pStyle w:val="2"/>
        <w:autoSpaceDE w:val="0"/>
        <w:autoSpaceDN w:val="0"/>
        <w:spacing w:after="0" w:line="560" w:lineRule="exact"/>
        <w:ind w:firstLineChars="200" w:firstLine="640"/>
        <w:rPr>
          <w:rFonts w:ascii="仿宋_GB2312" w:eastAsia="仿宋_GB2312"/>
          <w:bCs/>
          <w:szCs w:val="32"/>
        </w:rPr>
      </w:pPr>
      <w:r>
        <w:rPr>
          <w:rFonts w:ascii="仿宋_GB2312" w:eastAsia="仿宋_GB2312" w:hint="eastAsia"/>
          <w:bCs/>
          <w:szCs w:val="32"/>
        </w:rPr>
        <w:t>检验业务楼</w:t>
      </w:r>
      <w:r w:rsidR="00C60685" w:rsidRPr="00C60685">
        <w:rPr>
          <w:rFonts w:ascii="仿宋_GB2312" w:eastAsia="仿宋_GB2312" w:hint="eastAsia"/>
          <w:bCs/>
          <w:szCs w:val="32"/>
        </w:rPr>
        <w:t>实验废气经通风橱收集，危险化学品库房和危险废物</w:t>
      </w:r>
      <w:proofErr w:type="gramStart"/>
      <w:r w:rsidR="00C60685" w:rsidRPr="00C60685">
        <w:rPr>
          <w:rFonts w:ascii="仿宋_GB2312" w:eastAsia="仿宋_GB2312" w:hint="eastAsia"/>
          <w:bCs/>
          <w:szCs w:val="32"/>
        </w:rPr>
        <w:t>贮存库均采用</w:t>
      </w:r>
      <w:proofErr w:type="gramEnd"/>
      <w:r w:rsidR="00C60685" w:rsidRPr="00C60685">
        <w:rPr>
          <w:rFonts w:ascii="仿宋_GB2312" w:eastAsia="仿宋_GB2312" w:hint="eastAsia"/>
          <w:bCs/>
          <w:szCs w:val="32"/>
        </w:rPr>
        <w:t>微负压收集，废气均通过一套“二级活性炭吸附”处理后，由1根25米高的排气筒排放，废气中硫酸雾、氯化氢、非甲烷总烃、氮氧化物排放</w:t>
      </w:r>
      <w:r>
        <w:rPr>
          <w:rFonts w:ascii="仿宋_GB2312" w:eastAsia="仿宋_GB2312" w:hint="eastAsia"/>
          <w:bCs/>
          <w:szCs w:val="32"/>
        </w:rPr>
        <w:t>须</w:t>
      </w:r>
      <w:r w:rsidR="00C60685" w:rsidRPr="00C60685">
        <w:rPr>
          <w:rFonts w:ascii="仿宋_GB2312" w:eastAsia="仿宋_GB2312" w:hint="eastAsia"/>
          <w:bCs/>
          <w:szCs w:val="32"/>
        </w:rPr>
        <w:t>满足《大气污染物综合排放标准》（GB16297-1996）中二级标准限值要求，氨排放满足《恶臭污染物排放标准》（GB14554-93）表2恶臭污染物排放标准值的要求。食堂油烟经油烟净化器处理后，由专用烟道排放。</w:t>
      </w:r>
    </w:p>
    <w:p w14:paraId="466AA4F4" w14:textId="4CFE9049" w:rsidR="00C60685" w:rsidRPr="00C60685" w:rsidRDefault="00C60685" w:rsidP="005F6F25">
      <w:pPr>
        <w:pStyle w:val="2"/>
        <w:autoSpaceDE w:val="0"/>
        <w:autoSpaceDN w:val="0"/>
        <w:spacing w:after="0" w:line="560" w:lineRule="exact"/>
        <w:ind w:firstLineChars="200" w:firstLine="640"/>
        <w:rPr>
          <w:rFonts w:ascii="仿宋_GB2312" w:eastAsia="仿宋_GB2312"/>
          <w:bCs/>
          <w:szCs w:val="32"/>
          <w:highlight w:val="cyan"/>
        </w:rPr>
      </w:pPr>
      <w:r w:rsidRPr="00C60685">
        <w:rPr>
          <w:rFonts w:ascii="仿宋_GB2312" w:eastAsia="仿宋_GB2312" w:hint="eastAsia"/>
          <w:bCs/>
          <w:szCs w:val="32"/>
        </w:rPr>
        <w:t>厂界硫酸雾、氯化氢、非甲烷总烃、氮氧化物无组织排放</w:t>
      </w:r>
      <w:r w:rsidR="00D8356D">
        <w:rPr>
          <w:rFonts w:ascii="仿宋_GB2312" w:eastAsia="仿宋_GB2312" w:hint="eastAsia"/>
          <w:bCs/>
          <w:szCs w:val="32"/>
        </w:rPr>
        <w:t>须</w:t>
      </w:r>
      <w:r w:rsidRPr="00C60685">
        <w:rPr>
          <w:rFonts w:ascii="仿宋_GB2312" w:eastAsia="仿宋_GB2312" w:hint="eastAsia"/>
          <w:bCs/>
          <w:szCs w:val="32"/>
        </w:rPr>
        <w:t>满足《大气污染物综合排放标准》（GB16297-1996）表2新污染源大气污染物浓度限值要求，厂区内挥发性有机物无组织排放满足《挥发性有机物无组织排放控制标准》（GB37822-2019）附录A表A.1厂区内VOCs无组织排放限值。</w:t>
      </w:r>
    </w:p>
    <w:p w14:paraId="0452A87E" w14:textId="77777777" w:rsidR="00286461" w:rsidRPr="00993ABE" w:rsidRDefault="00000EDF" w:rsidP="005F6F25">
      <w:pPr>
        <w:pStyle w:val="a3"/>
        <w:shd w:val="clear" w:color="auto" w:fill="FFFFFF"/>
        <w:autoSpaceDE w:val="0"/>
        <w:autoSpaceDN w:val="0"/>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993ABE">
        <w:rPr>
          <w:rFonts w:ascii="仿宋_GB2312" w:eastAsia="仿宋_GB2312" w:hAnsi="仿宋_GB2312" w:cs="仿宋_GB2312" w:hint="eastAsia"/>
          <w:color w:val="000000"/>
          <w:sz w:val="32"/>
          <w:szCs w:val="32"/>
          <w:shd w:val="clear" w:color="auto" w:fill="FFFFFF"/>
        </w:rPr>
        <w:t>（</w:t>
      </w:r>
      <w:r w:rsidR="00721B6D" w:rsidRPr="00993ABE">
        <w:rPr>
          <w:rFonts w:ascii="仿宋_GB2312" w:eastAsia="仿宋_GB2312" w:hAnsi="仿宋_GB2312" w:cs="仿宋_GB2312" w:hint="eastAsia"/>
          <w:color w:val="000000"/>
          <w:sz w:val="32"/>
          <w:szCs w:val="32"/>
          <w:shd w:val="clear" w:color="auto" w:fill="FFFFFF"/>
        </w:rPr>
        <w:t>二</w:t>
      </w:r>
      <w:r w:rsidRPr="00993ABE">
        <w:rPr>
          <w:rFonts w:ascii="仿宋_GB2312" w:eastAsia="仿宋_GB2312" w:hAnsi="仿宋_GB2312" w:cs="仿宋_GB2312" w:hint="eastAsia"/>
          <w:color w:val="000000"/>
          <w:sz w:val="32"/>
          <w:szCs w:val="32"/>
          <w:shd w:val="clear" w:color="auto" w:fill="FFFFFF"/>
        </w:rPr>
        <w:t>）严格落实各项水污染防治措施。</w:t>
      </w:r>
    </w:p>
    <w:p w14:paraId="22F448AE" w14:textId="77777777" w:rsidR="00C60685" w:rsidRDefault="00C60685" w:rsidP="005F6F25">
      <w:pPr>
        <w:pStyle w:val="2"/>
        <w:autoSpaceDE w:val="0"/>
        <w:autoSpaceDN w:val="0"/>
        <w:spacing w:after="0" w:line="560" w:lineRule="exact"/>
        <w:ind w:firstLineChars="200" w:firstLine="640"/>
        <w:rPr>
          <w:rFonts w:ascii="仿宋_GB2312" w:eastAsia="仿宋_GB2312" w:hAnsi="PMingLiUfalt" w:cs="PMingLiUfalt"/>
          <w:szCs w:val="32"/>
        </w:rPr>
      </w:pPr>
      <w:r w:rsidRPr="00C60685">
        <w:rPr>
          <w:rFonts w:ascii="仿宋_GB2312" w:eastAsia="仿宋_GB2312" w:hAnsi="PMingLiUfalt" w:cs="PMingLiUfalt" w:hint="eastAsia"/>
          <w:szCs w:val="32"/>
        </w:rPr>
        <w:t>施工区设置临时沉淀池和化粪池，施工过程中产生的施工废水经沉淀池沉淀后用于洒水抑尘；生活污水经化粪池收集后，由吸污车清运至163团污水处理厂处理。施工结束后，拆除临时沉淀池和化粪池，并平整土地。</w:t>
      </w:r>
    </w:p>
    <w:p w14:paraId="4D025BC2" w14:textId="51300324" w:rsidR="00C60685" w:rsidRPr="00C60685" w:rsidRDefault="00C60685" w:rsidP="005F6F25">
      <w:pPr>
        <w:pStyle w:val="2"/>
        <w:autoSpaceDE w:val="0"/>
        <w:autoSpaceDN w:val="0"/>
        <w:spacing w:after="0" w:line="560" w:lineRule="exact"/>
        <w:ind w:firstLineChars="200" w:firstLine="640"/>
        <w:rPr>
          <w:rFonts w:ascii="仿宋_GB2312" w:eastAsia="仿宋_GB2312" w:hAnsi="PMingLiUfalt" w:cs="PMingLiUfalt"/>
          <w:szCs w:val="32"/>
        </w:rPr>
      </w:pPr>
      <w:r>
        <w:rPr>
          <w:rFonts w:ascii="仿宋_GB2312" w:eastAsia="仿宋_GB2312" w:hAnsi="PMingLiUfalt" w:cs="PMingLiUfalt" w:hint="eastAsia"/>
          <w:szCs w:val="32"/>
        </w:rPr>
        <w:t>运营期</w:t>
      </w:r>
      <w:r w:rsidR="00503541" w:rsidRPr="00C60685">
        <w:rPr>
          <w:rFonts w:ascii="仿宋_GB2312" w:eastAsia="仿宋_GB2312" w:hAnsi="PMingLiUfalt" w:cs="PMingLiUfalt" w:hint="eastAsia"/>
          <w:szCs w:val="32"/>
        </w:rPr>
        <w:t>实验室清洗废水经</w:t>
      </w:r>
      <w:r w:rsidRPr="00C60685">
        <w:rPr>
          <w:rFonts w:ascii="仿宋_GB2312" w:eastAsia="仿宋_GB2312" w:hAnsi="PMingLiUfalt" w:cs="PMingLiUfalt" w:hint="eastAsia"/>
          <w:szCs w:val="32"/>
        </w:rPr>
        <w:t>1座日</w:t>
      </w:r>
      <w:r w:rsidR="00503541" w:rsidRPr="00C60685">
        <w:rPr>
          <w:rFonts w:ascii="仿宋_GB2312" w:eastAsia="仿宋_GB2312" w:hAnsi="PMingLiUfalt" w:cs="PMingLiUfalt" w:hint="eastAsia"/>
          <w:szCs w:val="32"/>
        </w:rPr>
        <w:t>“中和+消毒”处理工艺</w:t>
      </w:r>
      <w:r w:rsidR="00503541">
        <w:rPr>
          <w:rFonts w:ascii="仿宋_GB2312" w:eastAsia="仿宋_GB2312" w:hAnsi="PMingLiUfalt" w:cs="PMingLiUfalt" w:hint="eastAsia"/>
          <w:szCs w:val="32"/>
        </w:rPr>
        <w:t>的日处理能力</w:t>
      </w:r>
      <w:r w:rsidRPr="00C60685">
        <w:rPr>
          <w:rFonts w:ascii="仿宋_GB2312" w:eastAsia="仿宋_GB2312" w:hAnsi="PMingLiUfalt" w:cs="PMingLiUfalt" w:hint="eastAsia"/>
          <w:szCs w:val="32"/>
        </w:rPr>
        <w:t>5立方米的污水处理设施</w:t>
      </w:r>
      <w:r w:rsidR="00503541">
        <w:rPr>
          <w:rFonts w:ascii="仿宋_GB2312" w:eastAsia="仿宋_GB2312" w:hAnsi="PMingLiUfalt" w:cs="PMingLiUfalt" w:hint="eastAsia"/>
          <w:szCs w:val="32"/>
        </w:rPr>
        <w:t>处理后</w:t>
      </w:r>
      <w:r w:rsidRPr="00C60685">
        <w:rPr>
          <w:rFonts w:ascii="仿宋_GB2312" w:eastAsia="仿宋_GB2312" w:hAnsi="PMingLiUfalt" w:cs="PMingLiUfalt" w:hint="eastAsia"/>
          <w:szCs w:val="32"/>
        </w:rPr>
        <w:t>，</w:t>
      </w:r>
      <w:r w:rsidR="00503541">
        <w:rPr>
          <w:rFonts w:ascii="仿宋_GB2312" w:eastAsia="仿宋_GB2312" w:hAnsi="PMingLiUfalt" w:cs="PMingLiUfalt" w:hint="eastAsia"/>
          <w:szCs w:val="32"/>
        </w:rPr>
        <w:t>满足</w:t>
      </w:r>
      <w:r w:rsidR="00503541" w:rsidRPr="00C60685">
        <w:rPr>
          <w:rFonts w:ascii="仿宋_GB2312" w:eastAsia="仿宋_GB2312" w:hAnsi="PMingLiUfalt" w:cs="PMingLiUfalt" w:hint="eastAsia"/>
          <w:szCs w:val="32"/>
        </w:rPr>
        <w:t>《污水综合排放标准》（GB8978-1996）中三级标准后排入市政下水管网</w:t>
      </w:r>
      <w:r w:rsidR="00503541">
        <w:rPr>
          <w:rFonts w:ascii="仿宋_GB2312" w:eastAsia="仿宋_GB2312" w:hAnsi="PMingLiUfalt" w:cs="PMingLiUfalt" w:hint="eastAsia"/>
          <w:szCs w:val="32"/>
        </w:rPr>
        <w:t>；</w:t>
      </w:r>
      <w:r w:rsidRPr="00C60685">
        <w:rPr>
          <w:rFonts w:ascii="仿宋_GB2312" w:eastAsia="仿宋_GB2312" w:hAnsi="PMingLiUfalt" w:cs="PMingLiUfalt" w:hint="eastAsia"/>
          <w:szCs w:val="32"/>
        </w:rPr>
        <w:t>项目</w:t>
      </w:r>
      <w:r w:rsidRPr="00C60685">
        <w:rPr>
          <w:rFonts w:ascii="仿宋_GB2312" w:eastAsia="仿宋_GB2312" w:hAnsi="PMingLiUfalt" w:cs="PMingLiUfalt" w:hint="eastAsia"/>
          <w:szCs w:val="32"/>
        </w:rPr>
        <w:lastRenderedPageBreak/>
        <w:t>纯水制备废水、润洗作业废水和生活污水排入市政下水管网</w:t>
      </w:r>
      <w:r w:rsidR="00503541">
        <w:rPr>
          <w:rFonts w:ascii="仿宋_GB2312" w:eastAsia="仿宋_GB2312" w:hAnsi="PMingLiUfalt" w:cs="PMingLiUfalt" w:hint="eastAsia"/>
          <w:szCs w:val="32"/>
        </w:rPr>
        <w:t>。污水</w:t>
      </w:r>
      <w:r w:rsidRPr="00C60685">
        <w:rPr>
          <w:rFonts w:ascii="仿宋_GB2312" w:eastAsia="仿宋_GB2312" w:hAnsi="PMingLiUfalt" w:cs="PMingLiUfalt" w:hint="eastAsia"/>
          <w:szCs w:val="32"/>
        </w:rPr>
        <w:t>最终进入163团污水处理厂处理。</w:t>
      </w:r>
    </w:p>
    <w:p w14:paraId="0706BB34" w14:textId="77777777" w:rsidR="000E4668" w:rsidRPr="00993ABE" w:rsidRDefault="00286461" w:rsidP="005F6F25">
      <w:pPr>
        <w:pStyle w:val="a3"/>
        <w:shd w:val="clear" w:color="auto" w:fill="FFFFFF"/>
        <w:autoSpaceDE w:val="0"/>
        <w:autoSpaceDN w:val="0"/>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993ABE">
        <w:rPr>
          <w:rFonts w:ascii="仿宋_GB2312" w:eastAsia="仿宋_GB2312" w:hAnsi="仿宋_GB2312" w:cs="仿宋_GB2312" w:hint="eastAsia"/>
          <w:color w:val="000000"/>
          <w:sz w:val="32"/>
          <w:szCs w:val="32"/>
          <w:shd w:val="clear" w:color="auto" w:fill="FFFFFF"/>
        </w:rPr>
        <w:t>（三）严格</w:t>
      </w:r>
      <w:proofErr w:type="gramStart"/>
      <w:r w:rsidRPr="00993ABE">
        <w:rPr>
          <w:rFonts w:ascii="仿宋_GB2312" w:eastAsia="仿宋_GB2312" w:hAnsi="仿宋_GB2312" w:cs="仿宋_GB2312" w:hint="eastAsia"/>
          <w:color w:val="000000"/>
          <w:sz w:val="32"/>
          <w:szCs w:val="32"/>
          <w:shd w:val="clear" w:color="auto" w:fill="FFFFFF"/>
        </w:rPr>
        <w:t>落实声</w:t>
      </w:r>
      <w:proofErr w:type="gramEnd"/>
      <w:r w:rsidRPr="00993ABE">
        <w:rPr>
          <w:rFonts w:ascii="仿宋_GB2312" w:eastAsia="仿宋_GB2312" w:hAnsi="仿宋_GB2312" w:cs="仿宋_GB2312" w:hint="eastAsia"/>
          <w:color w:val="000000"/>
          <w:sz w:val="32"/>
          <w:szCs w:val="32"/>
          <w:shd w:val="clear" w:color="auto" w:fill="FFFFFF"/>
        </w:rPr>
        <w:t>环境保护措施。</w:t>
      </w:r>
    </w:p>
    <w:p w14:paraId="403E2FD0" w14:textId="5FBDBD41" w:rsidR="00D076B0" w:rsidRPr="00503541" w:rsidRDefault="00503541" w:rsidP="005F6F25">
      <w:pPr>
        <w:pStyle w:val="2"/>
        <w:autoSpaceDE w:val="0"/>
        <w:autoSpaceDN w:val="0"/>
        <w:spacing w:after="0" w:line="560" w:lineRule="exact"/>
        <w:ind w:firstLineChars="200" w:firstLine="640"/>
        <w:rPr>
          <w:rFonts w:ascii="仿宋_GB2312" w:eastAsia="仿宋_GB2312"/>
          <w:bCs/>
          <w:szCs w:val="32"/>
        </w:rPr>
      </w:pPr>
      <w:r w:rsidRPr="00503541">
        <w:rPr>
          <w:rFonts w:ascii="仿宋_GB2312" w:eastAsia="仿宋_GB2312" w:hint="eastAsia"/>
          <w:bCs/>
          <w:szCs w:val="32"/>
        </w:rPr>
        <w:t>在满足工艺设计的前提下，设计时应对高噪音设备各类大功率泵体等尽量选用低噪声的产品。对</w:t>
      </w:r>
      <w:proofErr w:type="gramStart"/>
      <w:r w:rsidRPr="00503541">
        <w:rPr>
          <w:rFonts w:ascii="仿宋_GB2312" w:eastAsia="仿宋_GB2312" w:hint="eastAsia"/>
          <w:bCs/>
          <w:szCs w:val="32"/>
        </w:rPr>
        <w:t>高噪设备</w:t>
      </w:r>
      <w:proofErr w:type="gramEnd"/>
      <w:r w:rsidRPr="00503541">
        <w:rPr>
          <w:rFonts w:ascii="仿宋_GB2312" w:eastAsia="仿宋_GB2312" w:hint="eastAsia"/>
          <w:bCs/>
          <w:szCs w:val="32"/>
        </w:rPr>
        <w:t>如各种</w:t>
      </w:r>
      <w:proofErr w:type="gramStart"/>
      <w:r w:rsidRPr="00503541">
        <w:rPr>
          <w:rFonts w:ascii="仿宋_GB2312" w:eastAsia="仿宋_GB2312" w:hint="eastAsia"/>
          <w:bCs/>
          <w:szCs w:val="32"/>
        </w:rPr>
        <w:t>泵采用</w:t>
      </w:r>
      <w:proofErr w:type="gramEnd"/>
      <w:r w:rsidRPr="00503541">
        <w:rPr>
          <w:rFonts w:ascii="仿宋_GB2312" w:eastAsia="仿宋_GB2312" w:hint="eastAsia"/>
          <w:bCs/>
          <w:szCs w:val="32"/>
        </w:rPr>
        <w:t>隔声室进行密闭、墙壁及顶棚采用吸声材料、减振材料支撑，建设时使用隔声门窗。在设备安装时采取减振基础。以空气动力性噪声为主的设备，进出口安装消声器。严格管理、勤于维护设备。</w:t>
      </w:r>
      <w:r w:rsidRPr="00C60685">
        <w:rPr>
          <w:rFonts w:ascii="仿宋_GB2312" w:eastAsia="仿宋_GB2312" w:hint="eastAsia"/>
          <w:bCs/>
          <w:szCs w:val="32"/>
        </w:rPr>
        <w:t>厂界四周噪声排放</w:t>
      </w:r>
      <w:r>
        <w:rPr>
          <w:rFonts w:ascii="仿宋_GB2312" w:eastAsia="仿宋_GB2312" w:hint="eastAsia"/>
          <w:bCs/>
          <w:szCs w:val="32"/>
        </w:rPr>
        <w:t>须</w:t>
      </w:r>
      <w:r w:rsidRPr="00C60685">
        <w:rPr>
          <w:rFonts w:ascii="仿宋_GB2312" w:eastAsia="仿宋_GB2312" w:hint="eastAsia"/>
          <w:bCs/>
          <w:szCs w:val="32"/>
        </w:rPr>
        <w:t>满足《工业企业厂界环境噪声排放标准》（GB12348-2008）中2类标准要求。</w:t>
      </w:r>
    </w:p>
    <w:p w14:paraId="6656EB00" w14:textId="77777777" w:rsidR="000E4668" w:rsidRPr="00993ABE" w:rsidRDefault="00286461" w:rsidP="005F6F25">
      <w:pPr>
        <w:pStyle w:val="a3"/>
        <w:shd w:val="clear" w:color="auto" w:fill="FFFFFF"/>
        <w:autoSpaceDE w:val="0"/>
        <w:autoSpaceDN w:val="0"/>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993ABE">
        <w:rPr>
          <w:rFonts w:ascii="仿宋_GB2312" w:eastAsia="仿宋_GB2312" w:hAnsi="仿宋_GB2312" w:cs="仿宋_GB2312" w:hint="eastAsia"/>
          <w:color w:val="000000"/>
          <w:sz w:val="32"/>
          <w:szCs w:val="32"/>
          <w:shd w:val="clear" w:color="auto" w:fill="FFFFFF"/>
        </w:rPr>
        <w:t>（四）严格落实固体废物污染防治措施。</w:t>
      </w:r>
    </w:p>
    <w:p w14:paraId="17D5FA15" w14:textId="77777777" w:rsidR="00DD2363" w:rsidRDefault="00C60685" w:rsidP="005F6F25">
      <w:pPr>
        <w:pStyle w:val="a3"/>
        <w:shd w:val="clear" w:color="auto" w:fill="FFFFFF"/>
        <w:autoSpaceDE w:val="0"/>
        <w:autoSpaceDN w:val="0"/>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C60685">
        <w:rPr>
          <w:rFonts w:ascii="仿宋_GB2312" w:eastAsia="仿宋_GB2312" w:hAnsi="仿宋_GB2312" w:cs="仿宋_GB2312" w:hint="eastAsia"/>
          <w:color w:val="000000"/>
          <w:sz w:val="32"/>
          <w:szCs w:val="32"/>
          <w:shd w:val="clear" w:color="auto" w:fill="FFFFFF"/>
        </w:rPr>
        <w:t>施工建筑垃圾分类收集，能回收利用的回收利用，不能回收利用的由施工单位及时清运至指定的建筑垃圾堆放地点；车辆运输散装物料时须加盖篷布，避免沿途漏撒；生活垃圾集中收集后，由环卫部门定期清运；施工结束后拆除各种临时施工设施，并及时平整土地。</w:t>
      </w:r>
    </w:p>
    <w:p w14:paraId="42114C11" w14:textId="11E1A079" w:rsidR="00DD2363" w:rsidRDefault="00DD2363" w:rsidP="005F6F25">
      <w:pPr>
        <w:pStyle w:val="a3"/>
        <w:shd w:val="clear" w:color="auto" w:fill="FFFFFF"/>
        <w:autoSpaceDE w:val="0"/>
        <w:autoSpaceDN w:val="0"/>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DD2363">
        <w:rPr>
          <w:rFonts w:ascii="仿宋_GB2312" w:eastAsia="仿宋_GB2312" w:hAnsi="仿宋_GB2312" w:cs="仿宋_GB2312" w:hint="eastAsia"/>
          <w:color w:val="000000"/>
          <w:sz w:val="32"/>
          <w:szCs w:val="32"/>
          <w:shd w:val="clear" w:color="auto" w:fill="FFFFFF"/>
        </w:rPr>
        <w:t>各类危险废物收集后，分类分区暂存于危险废物贮存库中，定期交由有资质单位处置。实验废料（废包装材料）收集后，</w:t>
      </w:r>
      <w:proofErr w:type="gramStart"/>
      <w:r w:rsidRPr="00DD2363">
        <w:rPr>
          <w:rFonts w:ascii="仿宋_GB2312" w:eastAsia="仿宋_GB2312" w:hAnsi="仿宋_GB2312" w:cs="仿宋_GB2312" w:hint="eastAsia"/>
          <w:color w:val="000000"/>
          <w:sz w:val="32"/>
          <w:szCs w:val="32"/>
          <w:shd w:val="clear" w:color="auto" w:fill="FFFFFF"/>
        </w:rPr>
        <w:t>定期由</w:t>
      </w:r>
      <w:proofErr w:type="gramEnd"/>
      <w:r w:rsidRPr="00DD2363">
        <w:rPr>
          <w:rFonts w:ascii="仿宋_GB2312" w:eastAsia="仿宋_GB2312" w:hAnsi="仿宋_GB2312" w:cs="仿宋_GB2312" w:hint="eastAsia"/>
          <w:color w:val="000000"/>
          <w:sz w:val="32"/>
          <w:szCs w:val="32"/>
          <w:shd w:val="clear" w:color="auto" w:fill="FFFFFF"/>
        </w:rPr>
        <w:t>环卫部门统一清运；离子交换树脂由设备厂家更换带走。生活垃圾厂内集中收集后，</w:t>
      </w:r>
      <w:proofErr w:type="gramStart"/>
      <w:r w:rsidRPr="00DD2363">
        <w:rPr>
          <w:rFonts w:ascii="仿宋_GB2312" w:eastAsia="仿宋_GB2312" w:hAnsi="仿宋_GB2312" w:cs="仿宋_GB2312" w:hint="eastAsia"/>
          <w:color w:val="000000"/>
          <w:sz w:val="32"/>
          <w:szCs w:val="32"/>
          <w:shd w:val="clear" w:color="auto" w:fill="FFFFFF"/>
        </w:rPr>
        <w:t>定期由</w:t>
      </w:r>
      <w:proofErr w:type="gramEnd"/>
      <w:r w:rsidRPr="00DD2363">
        <w:rPr>
          <w:rFonts w:ascii="仿宋_GB2312" w:eastAsia="仿宋_GB2312" w:hAnsi="仿宋_GB2312" w:cs="仿宋_GB2312" w:hint="eastAsia"/>
          <w:color w:val="000000"/>
          <w:sz w:val="32"/>
          <w:szCs w:val="32"/>
          <w:shd w:val="clear" w:color="auto" w:fill="FFFFFF"/>
        </w:rPr>
        <w:t>环卫部门统一清运至当地生活垃圾填埋场处理。</w:t>
      </w:r>
    </w:p>
    <w:p w14:paraId="32AE7790" w14:textId="4B98DADE" w:rsidR="000E4668" w:rsidRPr="00993ABE" w:rsidRDefault="00286461" w:rsidP="005F6F25">
      <w:pPr>
        <w:pStyle w:val="a3"/>
        <w:shd w:val="clear" w:color="auto" w:fill="FFFFFF"/>
        <w:autoSpaceDE w:val="0"/>
        <w:autoSpaceDN w:val="0"/>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993ABE">
        <w:rPr>
          <w:rFonts w:ascii="仿宋_GB2312" w:eastAsia="仿宋_GB2312" w:hAnsi="仿宋_GB2312" w:cs="仿宋_GB2312" w:hint="eastAsia"/>
          <w:color w:val="000000"/>
          <w:sz w:val="32"/>
          <w:szCs w:val="32"/>
          <w:shd w:val="clear" w:color="auto" w:fill="FFFFFF"/>
        </w:rPr>
        <w:t>（五）强化各项环境风险防范措施，有效防范环境风险。</w:t>
      </w:r>
    </w:p>
    <w:p w14:paraId="44485E3D" w14:textId="3CE5D44D" w:rsidR="00D650A4" w:rsidRPr="00D650A4" w:rsidRDefault="00D650A4" w:rsidP="005F6F25">
      <w:pPr>
        <w:pStyle w:val="2"/>
        <w:autoSpaceDE w:val="0"/>
        <w:autoSpaceDN w:val="0"/>
        <w:spacing w:after="0" w:line="560" w:lineRule="exact"/>
        <w:ind w:firstLineChars="200" w:firstLine="640"/>
        <w:rPr>
          <w:rFonts w:ascii="仿宋_GB2312" w:eastAsia="仿宋_GB2312" w:hAnsi="仿宋_GB2312" w:cs="仿宋_GB2312"/>
          <w:color w:val="000000"/>
          <w:szCs w:val="32"/>
          <w:shd w:val="clear" w:color="auto" w:fill="FFFFFF"/>
        </w:rPr>
      </w:pPr>
      <w:r w:rsidRPr="00D650A4">
        <w:rPr>
          <w:rFonts w:ascii="仿宋_GB2312" w:eastAsia="仿宋_GB2312" w:hAnsi="仿宋_GB2312" w:cs="仿宋_GB2312" w:hint="eastAsia"/>
          <w:color w:val="000000"/>
          <w:szCs w:val="32"/>
          <w:shd w:val="clear" w:color="auto" w:fill="FFFFFF"/>
        </w:rPr>
        <w:lastRenderedPageBreak/>
        <w:t>项目所涉及的危险化学品储存、运输均须遵守《作业场所安全使用化学品公约》《危险化学品安全管理条例》《作业场所安全使用化学品的规定》《常用化学危险品贮存通则》的要求。均委托有资质的单位运输进厂，司机均取得危险货物运输资格；</w:t>
      </w:r>
      <w:r w:rsidR="005F6F25" w:rsidRPr="00D650A4">
        <w:rPr>
          <w:rFonts w:ascii="仿宋_GB2312" w:eastAsia="仿宋_GB2312" w:hAnsi="仿宋_GB2312" w:cs="仿宋_GB2312" w:hint="eastAsia"/>
          <w:color w:val="000000"/>
          <w:szCs w:val="32"/>
          <w:shd w:val="clear" w:color="auto" w:fill="FFFFFF"/>
        </w:rPr>
        <w:t>危险化学品</w:t>
      </w:r>
      <w:r w:rsidRPr="00D650A4">
        <w:rPr>
          <w:rFonts w:ascii="仿宋_GB2312" w:eastAsia="仿宋_GB2312" w:hAnsi="仿宋_GB2312" w:cs="仿宋_GB2312" w:hint="eastAsia"/>
          <w:color w:val="000000"/>
          <w:szCs w:val="32"/>
          <w:shd w:val="clear" w:color="auto" w:fill="FFFFFF"/>
        </w:rPr>
        <w:t>装卸过程中，须根据危险货物的性质，轻装轻卸；泄漏和渗漏化学品的包装容器须迅速移至安全区域；危险化学品及气瓶均入专用危险化学品柜和气瓶柜，设专人管理，设置易燃、有毒气体泄漏报警器，若发生泄漏，尽快切断泄漏源，防止气体扩散。</w:t>
      </w:r>
    </w:p>
    <w:p w14:paraId="27542C8B" w14:textId="77777777" w:rsidR="00D650A4" w:rsidRPr="00D650A4" w:rsidRDefault="00D650A4" w:rsidP="005F6F25">
      <w:pPr>
        <w:pStyle w:val="2"/>
        <w:autoSpaceDE w:val="0"/>
        <w:autoSpaceDN w:val="0"/>
        <w:spacing w:after="0" w:line="560" w:lineRule="exact"/>
        <w:ind w:firstLineChars="200" w:firstLine="640"/>
        <w:rPr>
          <w:rFonts w:ascii="仿宋_GB2312" w:eastAsia="仿宋_GB2312" w:hAnsi="仿宋_GB2312" w:cs="仿宋_GB2312"/>
          <w:color w:val="000000"/>
          <w:szCs w:val="32"/>
          <w:shd w:val="clear" w:color="auto" w:fill="FFFFFF"/>
        </w:rPr>
      </w:pPr>
      <w:r w:rsidRPr="00D650A4">
        <w:rPr>
          <w:rFonts w:ascii="仿宋_GB2312" w:eastAsia="仿宋_GB2312" w:hAnsi="仿宋_GB2312" w:cs="仿宋_GB2312" w:hint="eastAsia"/>
          <w:color w:val="000000"/>
          <w:szCs w:val="32"/>
          <w:shd w:val="clear" w:color="auto" w:fill="FFFFFF"/>
        </w:rPr>
        <w:t>危险废物的收集、贮存、运输须符合《危险废物收集 贮存 运输技术规范》（HJ2025-2012）、《危险废物贮存污染控制标准》（GB18597-2023）中的相关要求，危险废物贮存库的设置须符合《危险废物贮存污染控制标准》（GB18597-2023）中的相关要求。内部设置危险废物标志，须有耐腐蚀的硬化地面，由专人管理，若发现贮存装置存在问题，立即停止使用，予以更换或者修复，并采取相应安全措施；危险废物少量溢出时先进行溢流围堵，避免污染面积扩散，用沙土吸收溢出的实验废液，待事故解除后，吸附的实验废液、被侵蚀沙土等危险废物统一收集，委托有资质的单位进行处置；各类危险废物分类登记存放，禁止混放。</w:t>
      </w:r>
    </w:p>
    <w:p w14:paraId="179FC953" w14:textId="4B769116" w:rsidR="00286461" w:rsidRPr="00D650A4" w:rsidRDefault="0014358F" w:rsidP="005F6F25">
      <w:pPr>
        <w:pStyle w:val="2"/>
        <w:autoSpaceDE w:val="0"/>
        <w:autoSpaceDN w:val="0"/>
        <w:spacing w:after="0" w:line="560" w:lineRule="exact"/>
        <w:ind w:firstLineChars="200" w:firstLine="640"/>
        <w:rPr>
          <w:rFonts w:ascii="仿宋_GB2312" w:eastAsia="仿宋_GB2312" w:hAnsi="仿宋_GB2312" w:cs="仿宋_GB2312"/>
          <w:color w:val="000000"/>
          <w:szCs w:val="32"/>
          <w:shd w:val="clear" w:color="auto" w:fill="FFFFFF"/>
        </w:rPr>
      </w:pPr>
      <w:r>
        <w:rPr>
          <w:rFonts w:ascii="仿宋_GB2312" w:eastAsia="仿宋_GB2312" w:hAnsi="仿宋_GB2312" w:cs="仿宋_GB2312" w:hint="eastAsia"/>
          <w:color w:val="000000"/>
          <w:szCs w:val="32"/>
          <w:shd w:val="clear" w:color="auto" w:fill="FFFFFF"/>
        </w:rPr>
        <w:t>场</w:t>
      </w:r>
      <w:r w:rsidR="00D650A4" w:rsidRPr="00D650A4">
        <w:rPr>
          <w:rFonts w:ascii="仿宋_GB2312" w:eastAsia="仿宋_GB2312" w:hAnsi="仿宋_GB2312" w:cs="仿宋_GB2312" w:hint="eastAsia"/>
          <w:color w:val="000000"/>
          <w:szCs w:val="32"/>
          <w:shd w:val="clear" w:color="auto" w:fill="FFFFFF"/>
        </w:rPr>
        <w:t>区进出口、危险废物贮存库等关键部位均设置视频监控设施，作为厂区日常监管手段，要求最少储存3个月视频资料。</w:t>
      </w:r>
      <w:r>
        <w:rPr>
          <w:rFonts w:ascii="仿宋_GB2312" w:eastAsia="仿宋_GB2312" w:hAnsi="仿宋_GB2312" w:cs="仿宋_GB2312" w:hint="eastAsia"/>
          <w:color w:val="000000"/>
          <w:szCs w:val="32"/>
          <w:shd w:val="clear" w:color="auto" w:fill="FFFFFF"/>
        </w:rPr>
        <w:t>场</w:t>
      </w:r>
      <w:r w:rsidR="00D650A4" w:rsidRPr="00D650A4">
        <w:rPr>
          <w:rFonts w:ascii="仿宋_GB2312" w:eastAsia="仿宋_GB2312" w:hAnsi="仿宋_GB2312" w:cs="仿宋_GB2312" w:hint="eastAsia"/>
          <w:color w:val="000000"/>
          <w:szCs w:val="32"/>
          <w:shd w:val="clear" w:color="auto" w:fill="FFFFFF"/>
        </w:rPr>
        <w:t>内定期开展环境风险应急培训和演练，落实各项应急环境管理措</w:t>
      </w:r>
      <w:r w:rsidR="00D650A4" w:rsidRPr="00D650A4">
        <w:rPr>
          <w:rFonts w:ascii="仿宋_GB2312" w:eastAsia="仿宋_GB2312" w:hAnsi="仿宋_GB2312" w:cs="仿宋_GB2312" w:hint="eastAsia"/>
          <w:color w:val="000000"/>
          <w:szCs w:val="32"/>
          <w:shd w:val="clear" w:color="auto" w:fill="FFFFFF"/>
        </w:rPr>
        <w:lastRenderedPageBreak/>
        <w:t>施以及各项环境风险防范措施，确保风险事故得到有效控制。</w:t>
      </w:r>
    </w:p>
    <w:p w14:paraId="4B79B5E6" w14:textId="290FA702" w:rsidR="0037277A" w:rsidRPr="00993ABE" w:rsidRDefault="0033263F" w:rsidP="005F6F25">
      <w:pPr>
        <w:pStyle w:val="a3"/>
        <w:shd w:val="clear" w:color="auto" w:fill="FFFFFF"/>
        <w:autoSpaceDE w:val="0"/>
        <w:autoSpaceDN w:val="0"/>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993ABE">
        <w:rPr>
          <w:rFonts w:ascii="仿宋_GB2312" w:eastAsia="仿宋_GB2312" w:hAnsi="仿宋_GB2312" w:cs="仿宋_GB2312" w:hint="eastAsia"/>
          <w:color w:val="000000"/>
          <w:sz w:val="32"/>
          <w:szCs w:val="32"/>
          <w:shd w:val="clear" w:color="auto" w:fill="FFFFFF"/>
        </w:rPr>
        <w:t>（</w:t>
      </w:r>
      <w:r w:rsidR="00286461" w:rsidRPr="00993ABE">
        <w:rPr>
          <w:rFonts w:ascii="仿宋_GB2312" w:eastAsia="仿宋_GB2312" w:hAnsi="仿宋_GB2312" w:cs="仿宋_GB2312" w:hint="eastAsia"/>
          <w:color w:val="000000"/>
          <w:sz w:val="32"/>
          <w:szCs w:val="32"/>
          <w:shd w:val="clear" w:color="auto" w:fill="FFFFFF"/>
        </w:rPr>
        <w:t>六</w:t>
      </w:r>
      <w:r w:rsidRPr="00993ABE">
        <w:rPr>
          <w:rFonts w:ascii="仿宋_GB2312" w:eastAsia="仿宋_GB2312" w:hAnsi="仿宋_GB2312" w:cs="仿宋_GB2312" w:hint="eastAsia"/>
          <w:color w:val="000000"/>
          <w:sz w:val="32"/>
          <w:szCs w:val="32"/>
          <w:shd w:val="clear" w:color="auto" w:fill="FFFFFF"/>
        </w:rPr>
        <w:t>）落实地下水</w:t>
      </w:r>
      <w:r w:rsidR="00BF2180">
        <w:rPr>
          <w:rFonts w:ascii="仿宋_GB2312" w:eastAsia="仿宋_GB2312" w:hAnsi="仿宋_GB2312" w:cs="仿宋_GB2312" w:hint="eastAsia"/>
          <w:color w:val="000000"/>
          <w:sz w:val="32"/>
          <w:szCs w:val="32"/>
          <w:shd w:val="clear" w:color="auto" w:fill="FFFFFF"/>
        </w:rPr>
        <w:t>和土壤</w:t>
      </w:r>
      <w:r w:rsidRPr="00993ABE">
        <w:rPr>
          <w:rFonts w:ascii="仿宋_GB2312" w:eastAsia="仿宋_GB2312" w:hAnsi="仿宋_GB2312" w:cs="仿宋_GB2312" w:hint="eastAsia"/>
          <w:color w:val="000000"/>
          <w:sz w:val="32"/>
          <w:szCs w:val="32"/>
          <w:shd w:val="clear" w:color="auto" w:fill="FFFFFF"/>
        </w:rPr>
        <w:t>污染防治措施。</w:t>
      </w:r>
    </w:p>
    <w:p w14:paraId="233015D2" w14:textId="663A85C6" w:rsidR="00D650A4" w:rsidRPr="00D650A4" w:rsidRDefault="00D650A4" w:rsidP="005F6F25">
      <w:pPr>
        <w:pStyle w:val="a3"/>
        <w:shd w:val="clear" w:color="auto" w:fill="FFFFFF"/>
        <w:autoSpaceDE w:val="0"/>
        <w:autoSpaceDN w:val="0"/>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proofErr w:type="gramStart"/>
      <w:r w:rsidRPr="00D650A4">
        <w:rPr>
          <w:rFonts w:ascii="仿宋_GB2312" w:eastAsia="仿宋_GB2312" w:hAnsi="仿宋_GB2312" w:cs="仿宋_GB2312" w:hint="eastAsia"/>
          <w:color w:val="000000"/>
          <w:sz w:val="32"/>
          <w:szCs w:val="32"/>
          <w:shd w:val="clear" w:color="auto" w:fill="FFFFFF"/>
        </w:rPr>
        <w:t>效</w:t>
      </w:r>
      <w:proofErr w:type="gramEnd"/>
      <w:r w:rsidRPr="00D650A4">
        <w:rPr>
          <w:rFonts w:ascii="仿宋_GB2312" w:eastAsia="仿宋_GB2312" w:hAnsi="仿宋_GB2312" w:cs="仿宋_GB2312" w:hint="eastAsia"/>
          <w:color w:val="000000"/>
          <w:sz w:val="32"/>
          <w:szCs w:val="32"/>
          <w:shd w:val="clear" w:color="auto" w:fill="FFFFFF"/>
        </w:rPr>
        <w:t>粘土防渗层Mb≥6米，K≤1×10</w:t>
      </w:r>
      <w:r w:rsidRPr="005F6F25">
        <w:rPr>
          <w:rFonts w:ascii="仿宋_GB2312" w:eastAsia="仿宋_GB2312" w:hAnsi="仿宋_GB2312" w:cs="仿宋_GB2312" w:hint="eastAsia"/>
          <w:color w:val="000000"/>
          <w:sz w:val="32"/>
          <w:szCs w:val="32"/>
          <w:shd w:val="clear" w:color="auto" w:fill="FFFFFF"/>
          <w:vertAlign w:val="superscript"/>
        </w:rPr>
        <w:t>-7</w:t>
      </w:r>
      <w:r w:rsidRPr="00D650A4">
        <w:rPr>
          <w:rFonts w:ascii="仿宋_GB2312" w:eastAsia="仿宋_GB2312" w:hAnsi="仿宋_GB2312" w:cs="仿宋_GB2312" w:hint="eastAsia"/>
          <w:color w:val="000000"/>
          <w:sz w:val="32"/>
          <w:szCs w:val="32"/>
          <w:shd w:val="clear" w:color="auto" w:fill="FFFFFF"/>
        </w:rPr>
        <w:t>厘米/秒</w:t>
      </w:r>
      <w:proofErr w:type="gramStart"/>
      <w:r w:rsidRPr="00D650A4">
        <w:rPr>
          <w:rFonts w:ascii="仿宋_GB2312" w:eastAsia="仿宋_GB2312" w:hAnsi="仿宋_GB2312" w:cs="仿宋_GB2312" w:hint="eastAsia"/>
          <w:color w:val="000000"/>
          <w:sz w:val="32"/>
          <w:szCs w:val="32"/>
          <w:shd w:val="clear" w:color="auto" w:fill="FFFFFF"/>
        </w:rPr>
        <w:t>”</w:t>
      </w:r>
      <w:proofErr w:type="gramEnd"/>
      <w:r w:rsidRPr="00D650A4">
        <w:rPr>
          <w:rFonts w:ascii="仿宋_GB2312" w:eastAsia="仿宋_GB2312" w:hAnsi="仿宋_GB2312" w:cs="仿宋_GB2312" w:hint="eastAsia"/>
          <w:color w:val="000000"/>
          <w:sz w:val="32"/>
          <w:szCs w:val="32"/>
          <w:shd w:val="clear" w:color="auto" w:fill="FFFFFF"/>
        </w:rPr>
        <w:t>或参照《危险废物贮存污染控制标准》（GB18597-2023）中的相关要求；一般防渗区为</w:t>
      </w:r>
      <w:r w:rsidR="00BF2180" w:rsidRPr="00BF2180">
        <w:rPr>
          <w:rFonts w:ascii="仿宋_GB2312" w:eastAsia="仿宋_GB2312" w:hAnsi="仿宋_GB2312" w:cs="仿宋_GB2312" w:hint="eastAsia"/>
          <w:color w:val="000000"/>
          <w:sz w:val="32"/>
          <w:szCs w:val="32"/>
          <w:shd w:val="clear" w:color="auto" w:fill="FFFFFF"/>
        </w:rPr>
        <w:t>检验业务楼</w:t>
      </w:r>
      <w:r w:rsidRPr="00D650A4">
        <w:rPr>
          <w:rFonts w:ascii="仿宋_GB2312" w:eastAsia="仿宋_GB2312" w:hAnsi="仿宋_GB2312" w:cs="仿宋_GB2312" w:hint="eastAsia"/>
          <w:color w:val="000000"/>
          <w:sz w:val="32"/>
          <w:szCs w:val="32"/>
          <w:shd w:val="clear" w:color="auto" w:fill="FFFFFF"/>
        </w:rPr>
        <w:t>，防渗等级为等效粘土防渗层Mb≥1.5米，K≤1×10</w:t>
      </w:r>
      <w:r w:rsidRPr="005F6F25">
        <w:rPr>
          <w:rFonts w:ascii="仿宋_GB2312" w:eastAsia="仿宋_GB2312" w:hAnsi="仿宋_GB2312" w:cs="仿宋_GB2312" w:hint="eastAsia"/>
          <w:color w:val="000000"/>
          <w:sz w:val="32"/>
          <w:szCs w:val="32"/>
          <w:shd w:val="clear" w:color="auto" w:fill="FFFFFF"/>
          <w:vertAlign w:val="superscript"/>
        </w:rPr>
        <w:t>-7</w:t>
      </w:r>
      <w:r w:rsidRPr="00D650A4">
        <w:rPr>
          <w:rFonts w:ascii="仿宋_GB2312" w:eastAsia="仿宋_GB2312" w:hAnsi="仿宋_GB2312" w:cs="仿宋_GB2312" w:hint="eastAsia"/>
          <w:color w:val="000000"/>
          <w:sz w:val="32"/>
          <w:szCs w:val="32"/>
          <w:shd w:val="clear" w:color="auto" w:fill="FFFFFF"/>
        </w:rPr>
        <w:t>厘米/秒；其余地面为简单防渗区，采取一般地面硬化的措施。</w:t>
      </w:r>
    </w:p>
    <w:p w14:paraId="529DCEA9" w14:textId="3353876A" w:rsidR="0033263F" w:rsidRPr="00D650A4" w:rsidRDefault="00BF2180" w:rsidP="005F6F25">
      <w:pPr>
        <w:pStyle w:val="a3"/>
        <w:shd w:val="clear" w:color="auto" w:fill="FFFFFF"/>
        <w:autoSpaceDE w:val="0"/>
        <w:autoSpaceDN w:val="0"/>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运营</w:t>
      </w:r>
      <w:r w:rsidR="00D650A4" w:rsidRPr="00D650A4">
        <w:rPr>
          <w:rFonts w:ascii="仿宋_GB2312" w:eastAsia="仿宋_GB2312" w:hAnsi="仿宋_GB2312" w:cs="仿宋_GB2312" w:hint="eastAsia"/>
          <w:color w:val="000000"/>
          <w:sz w:val="32"/>
          <w:szCs w:val="32"/>
          <w:shd w:val="clear" w:color="auto" w:fill="FFFFFF"/>
        </w:rPr>
        <w:t>过程中强化监控手段，定期检查，杜绝</w:t>
      </w:r>
      <w:r w:rsidR="0014358F">
        <w:rPr>
          <w:rFonts w:ascii="仿宋_GB2312" w:eastAsia="仿宋_GB2312" w:hAnsi="仿宋_GB2312" w:cs="仿宋_GB2312" w:hint="eastAsia"/>
          <w:color w:val="000000"/>
          <w:sz w:val="32"/>
          <w:szCs w:val="32"/>
          <w:shd w:val="clear" w:color="auto" w:fill="FFFFFF"/>
        </w:rPr>
        <w:t>场</w:t>
      </w:r>
      <w:r w:rsidR="00D650A4" w:rsidRPr="00D650A4">
        <w:rPr>
          <w:rFonts w:ascii="仿宋_GB2312" w:eastAsia="仿宋_GB2312" w:hAnsi="仿宋_GB2312" w:cs="仿宋_GB2312" w:hint="eastAsia"/>
          <w:color w:val="000000"/>
          <w:sz w:val="32"/>
          <w:szCs w:val="32"/>
          <w:shd w:val="clear" w:color="auto" w:fill="FFFFFF"/>
        </w:rPr>
        <w:t>区内有事故性排放点源的存在，减少环境风险，严防跑、冒、滴</w:t>
      </w:r>
      <w:r w:rsidR="005F6F25">
        <w:rPr>
          <w:rFonts w:ascii="仿宋_GB2312" w:eastAsia="仿宋_GB2312" w:hAnsi="仿宋_GB2312" w:cs="仿宋_GB2312" w:hint="eastAsia"/>
          <w:color w:val="000000"/>
          <w:sz w:val="32"/>
          <w:szCs w:val="32"/>
          <w:shd w:val="clear" w:color="auto" w:fill="FFFFFF"/>
        </w:rPr>
        <w:t>、</w:t>
      </w:r>
      <w:r w:rsidR="00D650A4" w:rsidRPr="00D650A4">
        <w:rPr>
          <w:rFonts w:ascii="仿宋_GB2312" w:eastAsia="仿宋_GB2312" w:hAnsi="仿宋_GB2312" w:cs="仿宋_GB2312" w:hint="eastAsia"/>
          <w:color w:val="000000"/>
          <w:sz w:val="32"/>
          <w:szCs w:val="32"/>
          <w:shd w:val="clear" w:color="auto" w:fill="FFFFFF"/>
        </w:rPr>
        <w:t>漏，保护项目区地下水资源。</w:t>
      </w:r>
    </w:p>
    <w:p w14:paraId="0E6A4879" w14:textId="42D47ACC" w:rsidR="00E804A4" w:rsidRPr="00993ABE" w:rsidRDefault="00000EDF" w:rsidP="005F6F25">
      <w:pPr>
        <w:pStyle w:val="a3"/>
        <w:shd w:val="clear" w:color="auto" w:fill="FFFFFF"/>
        <w:autoSpaceDE w:val="0"/>
        <w:autoSpaceDN w:val="0"/>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993ABE">
        <w:rPr>
          <w:rFonts w:ascii="仿宋_GB2312" w:eastAsia="仿宋_GB2312" w:hAnsi="仿宋_GB2312" w:cs="仿宋_GB2312" w:hint="eastAsia"/>
          <w:color w:val="000000"/>
          <w:sz w:val="32"/>
          <w:szCs w:val="32"/>
          <w:shd w:val="clear" w:color="auto" w:fill="FFFFFF"/>
        </w:rPr>
        <w:t>（</w:t>
      </w:r>
      <w:r w:rsidR="00286461" w:rsidRPr="00993ABE">
        <w:rPr>
          <w:rFonts w:ascii="仿宋_GB2312" w:eastAsia="仿宋_GB2312" w:hAnsi="仿宋_GB2312" w:cs="仿宋_GB2312" w:hint="eastAsia"/>
          <w:color w:val="000000"/>
          <w:sz w:val="32"/>
          <w:szCs w:val="32"/>
          <w:shd w:val="clear" w:color="auto" w:fill="FFFFFF"/>
        </w:rPr>
        <w:t>七</w:t>
      </w:r>
      <w:r w:rsidRPr="00993ABE">
        <w:rPr>
          <w:rFonts w:ascii="仿宋_GB2312" w:eastAsia="仿宋_GB2312" w:hAnsi="仿宋_GB2312" w:cs="仿宋_GB2312" w:hint="eastAsia"/>
          <w:color w:val="000000"/>
          <w:sz w:val="32"/>
          <w:szCs w:val="32"/>
          <w:shd w:val="clear" w:color="auto" w:fill="FFFFFF"/>
        </w:rPr>
        <w:t>）严格落实施工期和运营期的各项污染源和生态环境监测计划。按照相关标准、规定要求，完善环境监测计划。</w:t>
      </w:r>
    </w:p>
    <w:p w14:paraId="1AF4A16E" w14:textId="53E1F22C" w:rsidR="00E804A4" w:rsidRPr="00993ABE" w:rsidRDefault="00000EDF" w:rsidP="005F6F25">
      <w:pPr>
        <w:pStyle w:val="a3"/>
        <w:shd w:val="clear" w:color="auto" w:fill="FFFFFF"/>
        <w:autoSpaceDE w:val="0"/>
        <w:autoSpaceDN w:val="0"/>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993ABE">
        <w:rPr>
          <w:rFonts w:ascii="仿宋_GB2312" w:eastAsia="仿宋_GB2312" w:hAnsi="仿宋_GB2312" w:cs="仿宋_GB2312" w:hint="eastAsia"/>
          <w:color w:val="000000"/>
          <w:sz w:val="32"/>
          <w:szCs w:val="32"/>
          <w:shd w:val="clear" w:color="auto" w:fill="FFFFFF"/>
        </w:rPr>
        <w:t>（</w:t>
      </w:r>
      <w:r w:rsidR="00286461" w:rsidRPr="00993ABE">
        <w:rPr>
          <w:rFonts w:ascii="仿宋_GB2312" w:eastAsia="仿宋_GB2312" w:hAnsi="仿宋_GB2312" w:cs="仿宋_GB2312" w:hint="eastAsia"/>
          <w:color w:val="000000"/>
          <w:sz w:val="32"/>
          <w:szCs w:val="32"/>
          <w:shd w:val="clear" w:color="auto" w:fill="FFFFFF"/>
        </w:rPr>
        <w:t>八</w:t>
      </w:r>
      <w:r w:rsidRPr="00993ABE">
        <w:rPr>
          <w:rFonts w:ascii="仿宋_GB2312" w:eastAsia="仿宋_GB2312" w:hAnsi="仿宋_GB2312" w:cs="仿宋_GB2312" w:hint="eastAsia"/>
          <w:color w:val="000000"/>
          <w:sz w:val="32"/>
          <w:szCs w:val="32"/>
          <w:shd w:val="clear" w:color="auto" w:fill="FFFFFF"/>
        </w:rPr>
        <w:t>）建立与项目环境保护工作相适应的环境管理团队，完善企业各项环境管理制度，加强环境管理。在项目施工和运营过程中，</w:t>
      </w:r>
      <w:r w:rsidR="00286461" w:rsidRPr="00993ABE">
        <w:rPr>
          <w:rFonts w:ascii="仿宋_GB2312" w:eastAsia="仿宋_GB2312" w:hAnsi="仿宋_GB2312" w:cs="仿宋_GB2312" w:hint="eastAsia"/>
          <w:color w:val="000000"/>
          <w:sz w:val="32"/>
          <w:szCs w:val="32"/>
          <w:shd w:val="clear" w:color="auto" w:fill="FFFFFF"/>
        </w:rPr>
        <w:t>严格贯彻执行国家有关环境保护的方针、政策、法律和法规</w:t>
      </w:r>
      <w:r w:rsidRPr="00993ABE">
        <w:rPr>
          <w:rFonts w:ascii="仿宋_GB2312" w:eastAsia="仿宋_GB2312" w:hAnsi="仿宋_GB2312" w:cs="仿宋_GB2312" w:hint="eastAsia"/>
          <w:color w:val="000000"/>
          <w:sz w:val="32"/>
          <w:szCs w:val="32"/>
          <w:shd w:val="clear" w:color="auto" w:fill="FFFFFF"/>
        </w:rPr>
        <w:t>，加强</w:t>
      </w:r>
      <w:r w:rsidR="00286461" w:rsidRPr="00993ABE">
        <w:rPr>
          <w:rFonts w:ascii="仿宋_GB2312" w:eastAsia="仿宋_GB2312" w:hAnsi="仿宋_GB2312" w:cs="仿宋_GB2312" w:hint="eastAsia"/>
          <w:color w:val="000000"/>
          <w:sz w:val="32"/>
          <w:szCs w:val="32"/>
          <w:shd w:val="clear" w:color="auto" w:fill="FFFFFF"/>
        </w:rPr>
        <w:t>对企业员工的教育、</w:t>
      </w:r>
      <w:r w:rsidRPr="00993ABE">
        <w:rPr>
          <w:rFonts w:ascii="仿宋_GB2312" w:eastAsia="仿宋_GB2312" w:hAnsi="仿宋_GB2312" w:cs="仿宋_GB2312" w:hint="eastAsia"/>
          <w:color w:val="000000"/>
          <w:sz w:val="32"/>
          <w:szCs w:val="32"/>
          <w:shd w:val="clear" w:color="auto" w:fill="FFFFFF"/>
        </w:rPr>
        <w:t>宣传，及时解决公众反映的环境问题，满足公众合理的环境保护诉求。</w:t>
      </w:r>
      <w:r w:rsidR="00D650A4" w:rsidRPr="00D650A4">
        <w:rPr>
          <w:rFonts w:ascii="仿宋_GB2312" w:eastAsia="仿宋_GB2312" w:hAnsi="仿宋_GB2312" w:cs="仿宋_GB2312" w:hint="eastAsia"/>
          <w:color w:val="000000"/>
          <w:sz w:val="32"/>
          <w:szCs w:val="32"/>
          <w:shd w:val="clear" w:color="auto" w:fill="FFFFFF"/>
        </w:rPr>
        <w:t>建设单位落实全厂的风险预案和应急演习等工作，确保风险事故状态下，能够有效减缓风险造成的各种损失。</w:t>
      </w:r>
      <w:r w:rsidR="00286461" w:rsidRPr="00993ABE">
        <w:rPr>
          <w:rFonts w:ascii="仿宋_GB2312" w:eastAsia="仿宋_GB2312" w:hAnsi="仿宋_GB2312" w:cs="仿宋_GB2312" w:hint="eastAsia"/>
          <w:color w:val="000000"/>
          <w:sz w:val="32"/>
          <w:szCs w:val="32"/>
          <w:shd w:val="clear" w:color="auto" w:fill="FFFFFF"/>
        </w:rPr>
        <w:t>定期自查企业环保工作落实情况和环保设施运行状况，并按规定接受各级生态环境主管部门的监督、检查和指导。</w:t>
      </w:r>
    </w:p>
    <w:p w14:paraId="7121353B" w14:textId="5FB0AFF9" w:rsidR="00E804A4" w:rsidRPr="00993ABE" w:rsidRDefault="00286461" w:rsidP="005F6F25">
      <w:pPr>
        <w:pStyle w:val="a3"/>
        <w:shd w:val="clear" w:color="auto" w:fill="FFFFFF"/>
        <w:autoSpaceDE w:val="0"/>
        <w:autoSpaceDN w:val="0"/>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993ABE">
        <w:rPr>
          <w:rFonts w:ascii="仿宋_GB2312" w:eastAsia="仿宋_GB2312" w:hAnsi="仿宋_GB2312" w:cs="仿宋_GB2312" w:hint="eastAsia"/>
          <w:color w:val="000000"/>
          <w:sz w:val="32"/>
          <w:szCs w:val="32"/>
          <w:shd w:val="clear" w:color="auto" w:fill="FFFFFF"/>
        </w:rPr>
        <w:t>三、</w:t>
      </w:r>
      <w:r w:rsidR="00000EDF" w:rsidRPr="00993ABE">
        <w:rPr>
          <w:rFonts w:ascii="仿宋_GB2312" w:eastAsia="仿宋_GB2312" w:hAnsi="仿宋_GB2312" w:cs="仿宋_GB2312" w:hint="eastAsia"/>
          <w:color w:val="000000"/>
          <w:sz w:val="32"/>
          <w:szCs w:val="32"/>
          <w:shd w:val="clear" w:color="auto" w:fill="FFFFFF"/>
        </w:rPr>
        <w:t>项目建设必须严格执行配套的环境保护设施与主体工</w:t>
      </w:r>
      <w:r w:rsidR="00000EDF" w:rsidRPr="00993ABE">
        <w:rPr>
          <w:rFonts w:ascii="仿宋_GB2312" w:eastAsia="仿宋_GB2312" w:hAnsi="仿宋_GB2312" w:cs="仿宋_GB2312" w:hint="eastAsia"/>
          <w:color w:val="000000"/>
          <w:sz w:val="32"/>
          <w:szCs w:val="32"/>
          <w:shd w:val="clear" w:color="auto" w:fill="FFFFFF"/>
        </w:rPr>
        <w:lastRenderedPageBreak/>
        <w:t>程同时设计、同时施工、同时投产使用的“三同时”制度。施工招标文件和施工合同应明确环保条款和责任，认真落实施工期环境保护工作。按规定程序开展竣工环境保护验收。</w:t>
      </w:r>
    </w:p>
    <w:p w14:paraId="6EA4F8E6" w14:textId="53A30219" w:rsidR="00E804A4" w:rsidRPr="00993ABE" w:rsidRDefault="00000EDF" w:rsidP="005F6F25">
      <w:pPr>
        <w:pStyle w:val="a3"/>
        <w:shd w:val="clear" w:color="auto" w:fill="FFFFFF"/>
        <w:autoSpaceDE w:val="0"/>
        <w:autoSpaceDN w:val="0"/>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993ABE">
        <w:rPr>
          <w:rFonts w:ascii="仿宋_GB2312" w:eastAsia="仿宋_GB2312" w:hAnsi="仿宋_GB2312" w:cs="仿宋_GB2312" w:hint="eastAsia"/>
          <w:color w:val="000000"/>
          <w:sz w:val="32"/>
          <w:szCs w:val="32"/>
          <w:shd w:val="clear" w:color="auto" w:fill="FFFFFF"/>
        </w:rPr>
        <w:t>环境影响报告</w:t>
      </w:r>
      <w:r w:rsidR="00503541">
        <w:rPr>
          <w:rFonts w:ascii="仿宋_GB2312" w:eastAsia="仿宋_GB2312" w:hAnsi="仿宋_GB2312" w:cs="仿宋_GB2312" w:hint="eastAsia"/>
          <w:color w:val="000000"/>
          <w:sz w:val="32"/>
          <w:szCs w:val="32"/>
          <w:shd w:val="clear" w:color="auto" w:fill="FFFFFF"/>
        </w:rPr>
        <w:t>表</w:t>
      </w:r>
      <w:r w:rsidRPr="00993ABE">
        <w:rPr>
          <w:rFonts w:ascii="仿宋_GB2312" w:eastAsia="仿宋_GB2312" w:hAnsi="仿宋_GB2312" w:cs="仿宋_GB2312" w:hint="eastAsia"/>
          <w:color w:val="000000"/>
          <w:sz w:val="32"/>
          <w:szCs w:val="32"/>
          <w:shd w:val="clear" w:color="auto" w:fill="FFFFFF"/>
        </w:rPr>
        <w:t>经批准后，项目的性质、规模、地点、环境保护措施发生重大变动的，应当依法重新报批项目环境影响</w:t>
      </w:r>
      <w:r w:rsidR="005F6F25">
        <w:rPr>
          <w:rFonts w:ascii="仿宋_GB2312" w:eastAsia="仿宋_GB2312" w:hAnsi="仿宋_GB2312" w:cs="仿宋_GB2312" w:hint="eastAsia"/>
          <w:color w:val="000000"/>
          <w:sz w:val="32"/>
          <w:szCs w:val="32"/>
          <w:shd w:val="clear" w:color="auto" w:fill="FFFFFF"/>
        </w:rPr>
        <w:t>文件</w:t>
      </w:r>
      <w:r w:rsidRPr="00993ABE">
        <w:rPr>
          <w:rFonts w:ascii="仿宋_GB2312" w:eastAsia="仿宋_GB2312" w:hAnsi="仿宋_GB2312" w:cs="仿宋_GB2312" w:hint="eastAsia"/>
          <w:color w:val="000000"/>
          <w:sz w:val="32"/>
          <w:szCs w:val="32"/>
          <w:shd w:val="clear" w:color="auto" w:fill="FFFFFF"/>
        </w:rPr>
        <w:t>。</w:t>
      </w:r>
    </w:p>
    <w:p w14:paraId="16213655" w14:textId="3371899C" w:rsidR="00000EDF" w:rsidRPr="00993ABE" w:rsidRDefault="000E4668" w:rsidP="005F6F25">
      <w:pPr>
        <w:pStyle w:val="a3"/>
        <w:shd w:val="clear" w:color="auto" w:fill="FFFFFF"/>
        <w:autoSpaceDE w:val="0"/>
        <w:autoSpaceDN w:val="0"/>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r w:rsidRPr="00993ABE">
        <w:rPr>
          <w:rFonts w:ascii="仿宋_GB2312" w:eastAsia="仿宋_GB2312" w:hAnsi="仿宋_GB2312" w:cs="仿宋_GB2312" w:hint="eastAsia"/>
          <w:color w:val="000000"/>
          <w:sz w:val="32"/>
          <w:szCs w:val="32"/>
          <w:shd w:val="clear" w:color="auto" w:fill="FFFFFF"/>
        </w:rPr>
        <w:t>四</w:t>
      </w:r>
      <w:r w:rsidR="00000EDF" w:rsidRPr="00993ABE">
        <w:rPr>
          <w:rFonts w:ascii="仿宋_GB2312" w:eastAsia="仿宋_GB2312" w:hAnsi="仿宋_GB2312" w:cs="仿宋_GB2312" w:hint="eastAsia"/>
          <w:color w:val="000000"/>
          <w:sz w:val="32"/>
          <w:szCs w:val="32"/>
          <w:shd w:val="clear" w:color="auto" w:fill="FFFFFF"/>
        </w:rPr>
        <w:t>、</w:t>
      </w:r>
      <w:r w:rsidR="00805DA8" w:rsidRPr="00993ABE">
        <w:rPr>
          <w:rFonts w:ascii="仿宋_GB2312" w:eastAsia="仿宋_GB2312" w:hAnsi="仿宋_GB2312" w:cs="仿宋_GB2312" w:hint="eastAsia"/>
          <w:color w:val="000000"/>
          <w:sz w:val="32"/>
          <w:szCs w:val="32"/>
          <w:shd w:val="clear" w:color="auto" w:fill="FFFFFF"/>
        </w:rPr>
        <w:t>我局将</w:t>
      </w:r>
      <w:r w:rsidR="00000EDF" w:rsidRPr="00993ABE">
        <w:rPr>
          <w:rFonts w:ascii="仿宋_GB2312" w:eastAsia="仿宋_GB2312" w:hAnsi="仿宋_GB2312" w:cs="仿宋_GB2312" w:hint="eastAsia"/>
          <w:color w:val="000000"/>
          <w:sz w:val="32"/>
          <w:szCs w:val="32"/>
          <w:shd w:val="clear" w:color="auto" w:fill="FFFFFF"/>
        </w:rPr>
        <w:t>按照《关于进一步完善建设项目环境保护“三同时”及竣工环境保护自主验收监管工作机制的意见》（</w:t>
      </w:r>
      <w:proofErr w:type="gramStart"/>
      <w:r w:rsidR="00000EDF" w:rsidRPr="00993ABE">
        <w:rPr>
          <w:rFonts w:ascii="仿宋_GB2312" w:eastAsia="仿宋_GB2312" w:hAnsi="仿宋_GB2312" w:cs="仿宋_GB2312" w:hint="eastAsia"/>
          <w:color w:val="000000"/>
          <w:sz w:val="32"/>
          <w:szCs w:val="32"/>
          <w:shd w:val="clear" w:color="auto" w:fill="FFFFFF"/>
        </w:rPr>
        <w:t>环执法</w:t>
      </w:r>
      <w:proofErr w:type="gramEnd"/>
      <w:r w:rsidR="00000EDF" w:rsidRPr="00993ABE">
        <w:rPr>
          <w:rFonts w:ascii="仿宋_GB2312" w:eastAsia="仿宋_GB2312" w:hAnsi="仿宋_GB2312" w:cs="仿宋_GB2312" w:hint="eastAsia"/>
          <w:color w:val="000000"/>
          <w:sz w:val="32"/>
          <w:szCs w:val="32"/>
          <w:shd w:val="clear" w:color="auto" w:fill="FFFFFF"/>
        </w:rPr>
        <w:t>〔2021〕70号）要求，对该项目环境保护“三同时”及自主验收</w:t>
      </w:r>
      <w:r w:rsidR="00805DA8" w:rsidRPr="00993ABE">
        <w:rPr>
          <w:rFonts w:ascii="仿宋_GB2312" w:eastAsia="仿宋_GB2312" w:hAnsi="仿宋_GB2312" w:cs="仿宋_GB2312" w:hint="eastAsia"/>
          <w:color w:val="000000"/>
          <w:sz w:val="32"/>
          <w:szCs w:val="32"/>
          <w:shd w:val="clear" w:color="auto" w:fill="FFFFFF"/>
        </w:rPr>
        <w:t>开展</w:t>
      </w:r>
      <w:r w:rsidR="00000EDF" w:rsidRPr="00993ABE">
        <w:rPr>
          <w:rFonts w:ascii="仿宋_GB2312" w:eastAsia="仿宋_GB2312" w:hAnsi="仿宋_GB2312" w:cs="仿宋_GB2312" w:hint="eastAsia"/>
          <w:color w:val="000000"/>
          <w:sz w:val="32"/>
          <w:szCs w:val="32"/>
          <w:shd w:val="clear" w:color="auto" w:fill="FFFFFF"/>
        </w:rPr>
        <w:t>监管。</w:t>
      </w:r>
      <w:proofErr w:type="gramStart"/>
      <w:r w:rsidR="00805DA8" w:rsidRPr="00993ABE">
        <w:rPr>
          <w:rFonts w:ascii="仿宋_GB2312" w:eastAsia="仿宋_GB2312" w:hAnsi="仿宋_GB2312" w:cs="仿宋_GB2312" w:hint="eastAsia"/>
          <w:color w:val="000000"/>
          <w:sz w:val="32"/>
          <w:szCs w:val="32"/>
          <w:shd w:val="clear" w:color="auto" w:fill="FFFFFF"/>
        </w:rPr>
        <w:t>师市</w:t>
      </w:r>
      <w:r w:rsidR="00000EDF" w:rsidRPr="00993ABE">
        <w:rPr>
          <w:rFonts w:ascii="仿宋_GB2312" w:eastAsia="仿宋_GB2312" w:hAnsi="仿宋_GB2312" w:cs="仿宋_GB2312" w:hint="eastAsia"/>
          <w:color w:val="000000"/>
          <w:sz w:val="32"/>
          <w:szCs w:val="32"/>
          <w:shd w:val="clear" w:color="auto" w:fill="FFFFFF"/>
        </w:rPr>
        <w:t>生态环境</w:t>
      </w:r>
      <w:proofErr w:type="gramEnd"/>
      <w:r w:rsidR="00805DA8" w:rsidRPr="00993ABE">
        <w:rPr>
          <w:rFonts w:ascii="仿宋_GB2312" w:eastAsia="仿宋_GB2312" w:hAnsi="仿宋_GB2312" w:cs="仿宋_GB2312" w:hint="eastAsia"/>
          <w:color w:val="000000"/>
          <w:sz w:val="32"/>
          <w:szCs w:val="32"/>
          <w:shd w:val="clear" w:color="auto" w:fill="FFFFFF"/>
        </w:rPr>
        <w:t>保护综合执法支队、</w:t>
      </w:r>
      <w:r w:rsidR="00BF2180">
        <w:rPr>
          <w:rFonts w:ascii="仿宋_GB2312" w:eastAsia="仿宋_GB2312" w:hAnsi="仿宋_GB2312" w:cs="仿宋_GB2312" w:hint="eastAsia"/>
          <w:color w:val="000000"/>
          <w:sz w:val="32"/>
          <w:szCs w:val="32"/>
          <w:shd w:val="clear" w:color="auto" w:fill="FFFFFF"/>
        </w:rPr>
        <w:t>生态</w:t>
      </w:r>
      <w:r w:rsidR="00805DA8" w:rsidRPr="00993ABE">
        <w:rPr>
          <w:rFonts w:ascii="仿宋_GB2312" w:eastAsia="仿宋_GB2312" w:hAnsi="仿宋_GB2312" w:cs="仿宋_GB2312" w:hint="eastAsia"/>
          <w:color w:val="000000"/>
          <w:sz w:val="32"/>
          <w:szCs w:val="32"/>
          <w:shd w:val="clear" w:color="auto" w:fill="FFFFFF"/>
        </w:rPr>
        <w:t>环境监测站</w:t>
      </w:r>
      <w:r w:rsidR="00000EDF" w:rsidRPr="00993ABE">
        <w:rPr>
          <w:rFonts w:ascii="仿宋_GB2312" w:eastAsia="仿宋_GB2312" w:hAnsi="仿宋_GB2312" w:cs="仿宋_GB2312" w:hint="eastAsia"/>
          <w:color w:val="000000"/>
          <w:sz w:val="32"/>
          <w:szCs w:val="32"/>
          <w:shd w:val="clear" w:color="auto" w:fill="FFFFFF"/>
        </w:rPr>
        <w:t>等单位按职责开展相关监管工作。</w:t>
      </w:r>
    </w:p>
    <w:p w14:paraId="67E7051E" w14:textId="24BC3521" w:rsidR="000E4668" w:rsidRPr="00993ABE" w:rsidRDefault="000E4668" w:rsidP="00BF2180">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p>
    <w:p w14:paraId="634EF5AC" w14:textId="77777777" w:rsidR="000E4668" w:rsidRPr="00993ABE" w:rsidRDefault="000E4668" w:rsidP="00BF2180">
      <w:pPr>
        <w:pStyle w:val="a3"/>
        <w:shd w:val="clear" w:color="auto" w:fill="FFFFFF"/>
        <w:spacing w:beforeAutospacing="0" w:afterAutospacing="0" w:line="560" w:lineRule="exact"/>
        <w:ind w:firstLineChars="200" w:firstLine="640"/>
        <w:rPr>
          <w:rFonts w:ascii="仿宋_GB2312" w:eastAsia="仿宋_GB2312" w:hAnsi="仿宋_GB2312" w:cs="仿宋_GB2312"/>
          <w:color w:val="000000"/>
          <w:sz w:val="32"/>
          <w:szCs w:val="32"/>
          <w:shd w:val="clear" w:color="auto" w:fill="FFFFFF"/>
        </w:rPr>
      </w:pPr>
    </w:p>
    <w:p w14:paraId="16DFC709" w14:textId="477B4B94" w:rsidR="007C17DB" w:rsidRPr="00993ABE" w:rsidRDefault="00E804A4" w:rsidP="00BF2180">
      <w:pPr>
        <w:pStyle w:val="a3"/>
        <w:shd w:val="clear" w:color="auto" w:fill="FFFFFF"/>
        <w:spacing w:beforeAutospacing="0" w:afterAutospacing="0" w:line="560" w:lineRule="exact"/>
        <w:ind w:right="1280" w:firstLineChars="200" w:firstLine="640"/>
        <w:jc w:val="right"/>
        <w:rPr>
          <w:rFonts w:ascii="仿宋_GB2312" w:eastAsia="仿宋_GB2312" w:hAnsi="仿宋_GB2312" w:cs="仿宋_GB2312"/>
          <w:color w:val="000000"/>
          <w:sz w:val="32"/>
          <w:szCs w:val="32"/>
          <w:shd w:val="clear" w:color="auto" w:fill="FFFFFF"/>
        </w:rPr>
      </w:pPr>
      <w:r w:rsidRPr="00993ABE">
        <w:rPr>
          <w:rFonts w:ascii="仿宋_GB2312" w:eastAsia="仿宋_GB2312" w:hAnsi="仿宋_GB2312" w:cs="仿宋_GB2312" w:hint="eastAsia"/>
          <w:color w:val="000000"/>
          <w:sz w:val="32"/>
          <w:szCs w:val="32"/>
          <w:shd w:val="clear" w:color="auto" w:fill="FFFFFF"/>
        </w:rPr>
        <w:t>第九师生态环境局</w:t>
      </w:r>
      <w:r w:rsidR="00D17C6D" w:rsidRPr="00993ABE">
        <w:rPr>
          <w:rFonts w:ascii="仿宋_GB2312" w:eastAsia="仿宋_GB2312" w:hAnsi="仿宋_GB2312" w:cs="仿宋_GB2312" w:hint="eastAsia"/>
          <w:color w:val="000000"/>
          <w:sz w:val="32"/>
          <w:szCs w:val="32"/>
          <w:shd w:val="clear" w:color="auto" w:fill="FFFFFF"/>
        </w:rPr>
        <w:t xml:space="preserve">       </w:t>
      </w:r>
    </w:p>
    <w:p w14:paraId="110CE723" w14:textId="5AE40A6B" w:rsidR="004A7DC4" w:rsidRPr="004A7DC4" w:rsidRDefault="004843ED" w:rsidP="00BF2180">
      <w:pPr>
        <w:pStyle w:val="a3"/>
        <w:shd w:val="clear" w:color="auto" w:fill="FFFFFF"/>
        <w:spacing w:beforeAutospacing="0" w:afterAutospacing="0" w:line="560" w:lineRule="exact"/>
        <w:ind w:right="1280" w:firstLineChars="200" w:firstLine="640"/>
        <w:jc w:val="right"/>
        <w:rPr>
          <w:rFonts w:ascii="仿宋_GB2312" w:eastAsia="仿宋_GB2312" w:hAnsi="仿宋_GB2312" w:cs="仿宋_GB2312"/>
          <w:color w:val="000000"/>
          <w:sz w:val="32"/>
          <w:szCs w:val="32"/>
          <w:shd w:val="clear" w:color="auto" w:fill="FFFFFF"/>
        </w:rPr>
      </w:pPr>
      <w:r w:rsidRPr="00993ABE">
        <w:rPr>
          <w:rFonts w:ascii="仿宋_GB2312" w:eastAsia="仿宋_GB2312" w:hAnsi="仿宋_GB2312" w:cs="仿宋_GB2312" w:hint="eastAsia"/>
          <w:color w:val="000000"/>
          <w:sz w:val="32"/>
          <w:szCs w:val="32"/>
          <w:shd w:val="clear" w:color="auto" w:fill="FFFFFF"/>
        </w:rPr>
        <w:t>202</w:t>
      </w:r>
      <w:r w:rsidR="00175606" w:rsidRPr="00993ABE">
        <w:rPr>
          <w:rFonts w:ascii="仿宋_GB2312" w:eastAsia="仿宋_GB2312" w:hAnsi="仿宋_GB2312" w:cs="仿宋_GB2312" w:hint="eastAsia"/>
          <w:color w:val="000000"/>
          <w:sz w:val="32"/>
          <w:szCs w:val="32"/>
          <w:shd w:val="clear" w:color="auto" w:fill="FFFFFF"/>
        </w:rPr>
        <w:t>4</w:t>
      </w:r>
      <w:r w:rsidR="00D17C6D" w:rsidRPr="00993ABE">
        <w:rPr>
          <w:rFonts w:ascii="仿宋_GB2312" w:eastAsia="仿宋_GB2312" w:hAnsi="仿宋_GB2312" w:cs="仿宋_GB2312" w:hint="eastAsia"/>
          <w:color w:val="000000"/>
          <w:sz w:val="32"/>
          <w:szCs w:val="32"/>
          <w:shd w:val="clear" w:color="auto" w:fill="FFFFFF"/>
        </w:rPr>
        <w:t>年</w:t>
      </w:r>
      <w:r w:rsidR="00175606" w:rsidRPr="00993ABE">
        <w:rPr>
          <w:rFonts w:ascii="仿宋_GB2312" w:eastAsia="仿宋_GB2312" w:hAnsi="仿宋_GB2312" w:cs="仿宋_GB2312" w:hint="eastAsia"/>
          <w:color w:val="000000"/>
          <w:sz w:val="32"/>
          <w:szCs w:val="32"/>
          <w:shd w:val="clear" w:color="auto" w:fill="FFFFFF"/>
        </w:rPr>
        <w:t>1</w:t>
      </w:r>
      <w:r w:rsidR="00D17C6D" w:rsidRPr="00993ABE">
        <w:rPr>
          <w:rFonts w:ascii="仿宋_GB2312" w:eastAsia="仿宋_GB2312" w:hAnsi="仿宋_GB2312" w:cs="仿宋_GB2312" w:hint="eastAsia"/>
          <w:color w:val="000000"/>
          <w:sz w:val="32"/>
          <w:szCs w:val="32"/>
          <w:shd w:val="clear" w:color="auto" w:fill="FFFFFF"/>
        </w:rPr>
        <w:t>月</w:t>
      </w:r>
      <w:r w:rsidR="00BF2180">
        <w:rPr>
          <w:rFonts w:ascii="仿宋_GB2312" w:eastAsia="仿宋_GB2312" w:hAnsi="仿宋_GB2312" w:cs="仿宋_GB2312"/>
          <w:color w:val="000000"/>
          <w:sz w:val="32"/>
          <w:szCs w:val="32"/>
          <w:shd w:val="clear" w:color="auto" w:fill="FFFFFF"/>
        </w:rPr>
        <w:t>15</w:t>
      </w:r>
      <w:r w:rsidR="00D17C6D" w:rsidRPr="00993ABE">
        <w:rPr>
          <w:rFonts w:ascii="仿宋_GB2312" w:eastAsia="仿宋_GB2312" w:hAnsi="仿宋_GB2312" w:cs="仿宋_GB2312" w:hint="eastAsia"/>
          <w:color w:val="000000"/>
          <w:sz w:val="32"/>
          <w:szCs w:val="32"/>
          <w:shd w:val="clear" w:color="auto" w:fill="FFFFFF"/>
        </w:rPr>
        <w:t xml:space="preserve">日   </w:t>
      </w:r>
    </w:p>
    <w:p w14:paraId="2C1CF179" w14:textId="0AB5B1A7" w:rsidR="000E4668" w:rsidRDefault="000E4668" w:rsidP="00FC46B1">
      <w:pPr>
        <w:spacing w:line="560" w:lineRule="exact"/>
        <w:rPr>
          <w:rFonts w:ascii="仿宋_GB2312" w:eastAsia="仿宋_GB2312" w:hAnsi="仿宋_GB2312" w:cs="仿宋_GB2312"/>
          <w:sz w:val="32"/>
          <w:szCs w:val="32"/>
        </w:rPr>
      </w:pPr>
    </w:p>
    <w:p w14:paraId="776D11DB" w14:textId="2E52F59F" w:rsidR="00BF2180" w:rsidRDefault="00BF2180" w:rsidP="00FC46B1">
      <w:pPr>
        <w:spacing w:line="560" w:lineRule="exact"/>
        <w:rPr>
          <w:rFonts w:ascii="仿宋_GB2312" w:eastAsia="仿宋_GB2312" w:hAnsi="仿宋_GB2312" w:cs="仿宋_GB2312"/>
          <w:sz w:val="32"/>
          <w:szCs w:val="32"/>
        </w:rPr>
      </w:pPr>
    </w:p>
    <w:p w14:paraId="3FA5A05D" w14:textId="1E1470CE" w:rsidR="00BF2180" w:rsidRDefault="00BF2180" w:rsidP="00FC46B1">
      <w:pPr>
        <w:spacing w:line="560" w:lineRule="exact"/>
        <w:rPr>
          <w:rFonts w:ascii="仿宋_GB2312" w:eastAsia="仿宋_GB2312" w:hAnsi="仿宋_GB2312" w:cs="仿宋_GB2312"/>
          <w:sz w:val="32"/>
          <w:szCs w:val="32"/>
        </w:rPr>
      </w:pPr>
    </w:p>
    <w:p w14:paraId="11385B1E" w14:textId="3A0C3DEE" w:rsidR="005F6F25" w:rsidRDefault="005F6F25" w:rsidP="00FC46B1">
      <w:pPr>
        <w:spacing w:line="560" w:lineRule="exact"/>
        <w:rPr>
          <w:rFonts w:ascii="仿宋_GB2312" w:eastAsia="仿宋_GB2312" w:hAnsi="仿宋_GB2312" w:cs="仿宋_GB2312"/>
          <w:sz w:val="32"/>
          <w:szCs w:val="32"/>
        </w:rPr>
      </w:pPr>
    </w:p>
    <w:p w14:paraId="02B09780" w14:textId="77777777" w:rsidR="005F6F25" w:rsidRDefault="005F6F25" w:rsidP="00FC46B1">
      <w:pPr>
        <w:spacing w:line="560" w:lineRule="exact"/>
        <w:rPr>
          <w:rFonts w:ascii="仿宋_GB2312" w:eastAsia="仿宋_GB2312" w:hAnsi="仿宋_GB2312" w:cs="仿宋_GB2312" w:hint="eastAsia"/>
          <w:sz w:val="32"/>
          <w:szCs w:val="32"/>
        </w:rPr>
      </w:pPr>
    </w:p>
    <w:tbl>
      <w:tblPr>
        <w:tblStyle w:val="a4"/>
        <w:tblpPr w:leftFromText="180" w:rightFromText="180" w:vertAnchor="page" w:horzAnchor="margin" w:tblpY="13057"/>
        <w:tblW w:w="5000" w:type="pct"/>
        <w:tblBorders>
          <w:top w:val="single" w:sz="8" w:space="0" w:color="auto"/>
          <w:left w:val="none" w:sz="0" w:space="0" w:color="auto"/>
          <w:bottom w:val="single" w:sz="8" w:space="0" w:color="auto"/>
          <w:right w:val="none" w:sz="0" w:space="0" w:color="auto"/>
          <w:insideH w:val="single" w:sz="6" w:space="0" w:color="auto"/>
          <w:insideV w:val="none" w:sz="0" w:space="0" w:color="auto"/>
        </w:tblBorders>
        <w:tblLook w:val="04A0" w:firstRow="1" w:lastRow="0" w:firstColumn="1" w:lastColumn="0" w:noHBand="0" w:noVBand="1"/>
      </w:tblPr>
      <w:tblGrid>
        <w:gridCol w:w="8833"/>
      </w:tblGrid>
      <w:tr w:rsidR="00BF2180" w14:paraId="5937D2C9" w14:textId="77777777" w:rsidTr="00BF2180">
        <w:tc>
          <w:tcPr>
            <w:tcW w:w="8833" w:type="dxa"/>
            <w:tcBorders>
              <w:tl2br w:val="nil"/>
              <w:tr2bl w:val="nil"/>
            </w:tcBorders>
          </w:tcPr>
          <w:p w14:paraId="19EAA139" w14:textId="77777777" w:rsidR="00BF2180" w:rsidRDefault="00BF2180" w:rsidP="00BF2180">
            <w:pPr>
              <w:spacing w:line="580" w:lineRule="exact"/>
              <w:ind w:leftChars="100" w:left="1050" w:rightChars="100" w:right="210" w:hangingChars="300" w:hanging="84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抄送：团结农场经发办，第九师生态环境保护综合行政执法支队，第九师环境监测站</w:t>
            </w:r>
          </w:p>
        </w:tc>
      </w:tr>
      <w:tr w:rsidR="00BF2180" w14:paraId="4B7D8356" w14:textId="77777777" w:rsidTr="00BF2180">
        <w:tc>
          <w:tcPr>
            <w:tcW w:w="8833" w:type="dxa"/>
            <w:tcBorders>
              <w:tl2br w:val="nil"/>
              <w:tr2bl w:val="nil"/>
            </w:tcBorders>
          </w:tcPr>
          <w:p w14:paraId="4D9E4302" w14:textId="5912AFE9" w:rsidR="00BF2180" w:rsidRDefault="00BF2180" w:rsidP="00BF2180">
            <w:pPr>
              <w:spacing w:line="580" w:lineRule="exact"/>
              <w:ind w:leftChars="100" w:left="210" w:rightChars="100" w:right="21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第九师生态环境局                      </w:t>
            </w:r>
            <w:r>
              <w:rPr>
                <w:rFonts w:ascii="仿宋_GB2312" w:eastAsia="仿宋_GB2312" w:hAnsi="仿宋_GB2312" w:cs="仿宋_GB2312"/>
                <w:sz w:val="28"/>
                <w:szCs w:val="28"/>
              </w:rPr>
              <w:t>2024</w:t>
            </w:r>
            <w:r>
              <w:rPr>
                <w:rFonts w:ascii="仿宋_GB2312" w:eastAsia="仿宋_GB2312" w:hAnsi="仿宋_GB2312" w:cs="仿宋_GB2312" w:hint="eastAsia"/>
                <w:sz w:val="28"/>
                <w:szCs w:val="28"/>
              </w:rPr>
              <w:t>年</w:t>
            </w:r>
            <w:r>
              <w:rPr>
                <w:rFonts w:ascii="仿宋_GB2312" w:eastAsia="仿宋_GB2312" w:hAnsi="仿宋_GB2312" w:cs="仿宋_GB2312"/>
                <w:sz w:val="28"/>
                <w:szCs w:val="28"/>
              </w:rPr>
              <w:t>1</w:t>
            </w:r>
            <w:r>
              <w:rPr>
                <w:rFonts w:ascii="仿宋_GB2312" w:eastAsia="仿宋_GB2312" w:hAnsi="仿宋_GB2312" w:cs="仿宋_GB2312" w:hint="eastAsia"/>
                <w:sz w:val="28"/>
                <w:szCs w:val="28"/>
              </w:rPr>
              <w:t>月</w:t>
            </w:r>
            <w:r>
              <w:rPr>
                <w:rFonts w:ascii="仿宋_GB2312" w:eastAsia="仿宋_GB2312" w:hAnsi="仿宋_GB2312" w:cs="仿宋_GB2312"/>
                <w:sz w:val="28"/>
                <w:szCs w:val="28"/>
              </w:rPr>
              <w:t>15</w:t>
            </w:r>
            <w:r>
              <w:rPr>
                <w:rFonts w:ascii="仿宋_GB2312" w:eastAsia="仿宋_GB2312" w:hAnsi="仿宋_GB2312" w:cs="仿宋_GB2312" w:hint="eastAsia"/>
                <w:sz w:val="28"/>
                <w:szCs w:val="28"/>
              </w:rPr>
              <w:t>日印发</w:t>
            </w:r>
          </w:p>
        </w:tc>
      </w:tr>
    </w:tbl>
    <w:p w14:paraId="061C675B" w14:textId="77777777" w:rsidR="00BF2180" w:rsidRPr="00FC46B1" w:rsidRDefault="00BF2180" w:rsidP="004A7DC4">
      <w:pPr>
        <w:spacing w:line="560" w:lineRule="exact"/>
        <w:rPr>
          <w:rFonts w:ascii="仿宋_GB2312" w:eastAsia="仿宋_GB2312" w:hAnsi="仿宋_GB2312" w:cs="仿宋_GB2312"/>
          <w:sz w:val="32"/>
          <w:szCs w:val="32"/>
        </w:rPr>
      </w:pPr>
    </w:p>
    <w:sectPr w:rsidR="00BF2180" w:rsidRPr="00FC46B1" w:rsidSect="00724B07">
      <w:footerReference w:type="even" r:id="rId8"/>
      <w:footerReference w:type="default" r:id="rId9"/>
      <w:pgSz w:w="11906" w:h="16838" w:orient="landscape"/>
      <w:pgMar w:top="2098" w:right="1542" w:bottom="1984" w:left="1531" w:header="851" w:footer="850" w:gutter="0"/>
      <w:pgNumType w:fmt="numberInDash"/>
      <w:cols w:space="0"/>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9FCBB" w14:textId="77777777" w:rsidR="00724B07" w:rsidRDefault="00724B07" w:rsidP="00724B07">
      <w:r>
        <w:separator/>
      </w:r>
    </w:p>
  </w:endnote>
  <w:endnote w:type="continuationSeparator" w:id="0">
    <w:p w14:paraId="0674C85F" w14:textId="77777777" w:rsidR="00724B07" w:rsidRDefault="00724B07" w:rsidP="00724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embedRegular r:id="rId1" w:subsetted="1" w:fontKey="{D1F3E92C-A25C-4A16-9257-778BAF463A43}"/>
  </w:font>
  <w:font w:name="方正小标宋简体">
    <w:panose1 w:val="02010601030101010101"/>
    <w:charset w:val="86"/>
    <w:family w:val="auto"/>
    <w:pitch w:val="variable"/>
    <w:sig w:usb0="00000001" w:usb1="080E0000" w:usb2="00000010" w:usb3="00000000" w:csb0="00040000" w:csb1="00000000"/>
  </w:font>
  <w:font w:name="PMingLiUfalt">
    <w:altName w:val="MingLiU-ExtB"/>
    <w:charset w:val="78"/>
    <w:family w:val="roman"/>
    <w:pitch w:val="default"/>
    <w:sig w:usb0="00000000" w:usb1="00000000" w:usb2="00000010" w:usb3="00000000" w:csb0="001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1137248"/>
      <w:docPartObj>
        <w:docPartGallery w:val="Page Numbers (Bottom of Page)"/>
        <w:docPartUnique/>
      </w:docPartObj>
    </w:sdtPr>
    <w:sdtEndPr>
      <w:rPr>
        <w:rFonts w:asciiTheme="minorEastAsia" w:hAnsiTheme="minorEastAsia"/>
        <w:sz w:val="28"/>
        <w:szCs w:val="28"/>
      </w:rPr>
    </w:sdtEndPr>
    <w:sdtContent>
      <w:p w14:paraId="742256A5" w14:textId="444C4FD0" w:rsidR="00724B07" w:rsidRPr="00724B07" w:rsidRDefault="00724B07">
        <w:pPr>
          <w:pStyle w:val="a7"/>
          <w:rPr>
            <w:rFonts w:asciiTheme="minorEastAsia" w:hAnsiTheme="minorEastAsia"/>
            <w:sz w:val="28"/>
            <w:szCs w:val="28"/>
          </w:rPr>
        </w:pPr>
        <w:r w:rsidRPr="00724B07">
          <w:rPr>
            <w:rFonts w:asciiTheme="minorEastAsia" w:hAnsiTheme="minorEastAsia"/>
            <w:sz w:val="28"/>
            <w:szCs w:val="28"/>
          </w:rPr>
          <w:fldChar w:fldCharType="begin"/>
        </w:r>
        <w:r w:rsidRPr="00724B07">
          <w:rPr>
            <w:rFonts w:asciiTheme="minorEastAsia" w:hAnsiTheme="minorEastAsia"/>
            <w:sz w:val="28"/>
            <w:szCs w:val="28"/>
          </w:rPr>
          <w:instrText>PAGE   \* MERGEFORMAT</w:instrText>
        </w:r>
        <w:r w:rsidRPr="00724B07">
          <w:rPr>
            <w:rFonts w:asciiTheme="minorEastAsia" w:hAnsiTheme="minorEastAsia"/>
            <w:sz w:val="28"/>
            <w:szCs w:val="28"/>
          </w:rPr>
          <w:fldChar w:fldCharType="separate"/>
        </w:r>
        <w:r w:rsidRPr="00724B07">
          <w:rPr>
            <w:rFonts w:asciiTheme="minorEastAsia" w:hAnsiTheme="minorEastAsia"/>
            <w:sz w:val="28"/>
            <w:szCs w:val="28"/>
            <w:lang w:val="zh-CN"/>
          </w:rPr>
          <w:t>2</w:t>
        </w:r>
        <w:r w:rsidRPr="00724B07">
          <w:rPr>
            <w:rFonts w:asciiTheme="minorEastAsia" w:hAnsiTheme="minorEastAsia"/>
            <w:sz w:val="28"/>
            <w:szCs w:val="28"/>
          </w:rPr>
          <w:fldChar w:fldCharType="end"/>
        </w:r>
      </w:p>
    </w:sdtContent>
  </w:sdt>
  <w:p w14:paraId="54ACEBB4" w14:textId="77777777" w:rsidR="00724B07" w:rsidRDefault="00724B07">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5714604"/>
      <w:docPartObj>
        <w:docPartGallery w:val="Page Numbers (Bottom of Page)"/>
        <w:docPartUnique/>
      </w:docPartObj>
    </w:sdtPr>
    <w:sdtEndPr>
      <w:rPr>
        <w:rFonts w:asciiTheme="minorEastAsia" w:hAnsiTheme="minorEastAsia"/>
        <w:sz w:val="28"/>
        <w:szCs w:val="28"/>
      </w:rPr>
    </w:sdtEndPr>
    <w:sdtContent>
      <w:p w14:paraId="57C0407F" w14:textId="45D26BD4" w:rsidR="00724B07" w:rsidRPr="00724B07" w:rsidRDefault="00724B07">
        <w:pPr>
          <w:pStyle w:val="a7"/>
          <w:jc w:val="right"/>
          <w:rPr>
            <w:rFonts w:asciiTheme="minorEastAsia" w:hAnsiTheme="minorEastAsia"/>
            <w:sz w:val="28"/>
            <w:szCs w:val="28"/>
          </w:rPr>
        </w:pPr>
        <w:r w:rsidRPr="00724B07">
          <w:rPr>
            <w:rFonts w:asciiTheme="minorEastAsia" w:hAnsiTheme="minorEastAsia"/>
            <w:sz w:val="28"/>
            <w:szCs w:val="28"/>
          </w:rPr>
          <w:fldChar w:fldCharType="begin"/>
        </w:r>
        <w:r w:rsidRPr="00724B07">
          <w:rPr>
            <w:rFonts w:asciiTheme="minorEastAsia" w:hAnsiTheme="minorEastAsia"/>
            <w:sz w:val="28"/>
            <w:szCs w:val="28"/>
          </w:rPr>
          <w:instrText>PAGE   \* MERGEFORMAT</w:instrText>
        </w:r>
        <w:r w:rsidRPr="00724B07">
          <w:rPr>
            <w:rFonts w:asciiTheme="minorEastAsia" w:hAnsiTheme="minorEastAsia"/>
            <w:sz w:val="28"/>
            <w:szCs w:val="28"/>
          </w:rPr>
          <w:fldChar w:fldCharType="separate"/>
        </w:r>
        <w:r w:rsidRPr="00724B07">
          <w:rPr>
            <w:rFonts w:asciiTheme="minorEastAsia" w:hAnsiTheme="minorEastAsia"/>
            <w:sz w:val="28"/>
            <w:szCs w:val="28"/>
            <w:lang w:val="zh-CN"/>
          </w:rPr>
          <w:t>2</w:t>
        </w:r>
        <w:r w:rsidRPr="00724B07">
          <w:rPr>
            <w:rFonts w:asciiTheme="minorEastAsia" w:hAnsiTheme="minorEastAsia"/>
            <w:sz w:val="28"/>
            <w:szCs w:val="28"/>
          </w:rPr>
          <w:fldChar w:fldCharType="end"/>
        </w:r>
      </w:p>
    </w:sdtContent>
  </w:sdt>
  <w:p w14:paraId="5F6A2D57" w14:textId="77777777" w:rsidR="00724B07" w:rsidRDefault="00724B0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E4266" w14:textId="77777777" w:rsidR="00724B07" w:rsidRDefault="00724B07" w:rsidP="00724B07">
      <w:r>
        <w:separator/>
      </w:r>
    </w:p>
  </w:footnote>
  <w:footnote w:type="continuationSeparator" w:id="0">
    <w:p w14:paraId="5B18ACD4" w14:textId="77777777" w:rsidR="00724B07" w:rsidRDefault="00724B07" w:rsidP="00724B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0431B"/>
    <w:multiLevelType w:val="multilevel"/>
    <w:tmpl w:val="551C7054"/>
    <w:lvl w:ilvl="0">
      <w:start w:val="1"/>
      <w:numFmt w:val="decimal"/>
      <w:pStyle w:val="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82722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evenAndOddHeaders/>
  <w:bookFoldPrinting/>
  <w:drawingGridHorizontalSpacing w:val="105"/>
  <w:drawingGridVerticalSpacing w:val="315"/>
  <w:displayHorizontalDrawingGridEvery w:val="2"/>
  <w:noPunctuationKerning/>
  <w:characterSpacingControl w:val="compressPunctuation"/>
  <w:hdrShapeDefaults>
    <o:shapedefaults v:ext="edit" spidmax="14337"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GFjYTQxNTE4N2M3MzZiNzI2NDM2MjIzZTlhYzUyYTQifQ=="/>
  </w:docVars>
  <w:rsids>
    <w:rsidRoot w:val="4CEC3DD8"/>
    <w:rsid w:val="00000EDF"/>
    <w:rsid w:val="000A31F1"/>
    <w:rsid w:val="000E4668"/>
    <w:rsid w:val="0014358F"/>
    <w:rsid w:val="0015773A"/>
    <w:rsid w:val="00175606"/>
    <w:rsid w:val="00286461"/>
    <w:rsid w:val="00326977"/>
    <w:rsid w:val="0033263F"/>
    <w:rsid w:val="003663A0"/>
    <w:rsid w:val="0037277A"/>
    <w:rsid w:val="004843ED"/>
    <w:rsid w:val="004A7DC4"/>
    <w:rsid w:val="004B491B"/>
    <w:rsid w:val="00503541"/>
    <w:rsid w:val="00544C93"/>
    <w:rsid w:val="005A5B96"/>
    <w:rsid w:val="005F6F25"/>
    <w:rsid w:val="00721B6D"/>
    <w:rsid w:val="00724B07"/>
    <w:rsid w:val="007C17DB"/>
    <w:rsid w:val="00805DA8"/>
    <w:rsid w:val="00876D3A"/>
    <w:rsid w:val="008E3474"/>
    <w:rsid w:val="009818AA"/>
    <w:rsid w:val="00993ABE"/>
    <w:rsid w:val="00A23C0B"/>
    <w:rsid w:val="00AA64DD"/>
    <w:rsid w:val="00AB07B3"/>
    <w:rsid w:val="00BF2180"/>
    <w:rsid w:val="00C00152"/>
    <w:rsid w:val="00C60685"/>
    <w:rsid w:val="00D076B0"/>
    <w:rsid w:val="00D17C6D"/>
    <w:rsid w:val="00D650A4"/>
    <w:rsid w:val="00D8356D"/>
    <w:rsid w:val="00DD2363"/>
    <w:rsid w:val="00E308E2"/>
    <w:rsid w:val="00E804A4"/>
    <w:rsid w:val="00FC46B1"/>
    <w:rsid w:val="04283DA9"/>
    <w:rsid w:val="0D0568FF"/>
    <w:rsid w:val="13767F1C"/>
    <w:rsid w:val="13EF5E80"/>
    <w:rsid w:val="197E766C"/>
    <w:rsid w:val="271C4B1B"/>
    <w:rsid w:val="38D31DDC"/>
    <w:rsid w:val="4CEC3DD8"/>
    <w:rsid w:val="5C821CE9"/>
    <w:rsid w:val="618925C0"/>
    <w:rsid w:val="635A1B7D"/>
    <w:rsid w:val="6776709C"/>
    <w:rsid w:val="6B555203"/>
    <w:rsid w:val="74832EBB"/>
    <w:rsid w:val="74F85547"/>
    <w:rsid w:val="77D17E49"/>
    <w:rsid w:val="792965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color="white">
      <v:fill color="white"/>
    </o:shapedefaults>
    <o:shapelayout v:ext="edit">
      <o:idmap v:ext="edit" data="1"/>
    </o:shapelayout>
  </w:shapeDefaults>
  <w:decimalSymbol w:val="."/>
  <w:listSeparator w:val=","/>
  <w14:docId w14:val="7CC3D1ED"/>
  <w15:docId w15:val="{CC362046-328D-4353-B4ED-0AA5E3AD7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lsdException w:name="caption" w:semiHidden="1" w:unhideWhenUsed="1" w:qFormat="1"/>
    <w:lsdException w:name="Title" w:qFormat="1"/>
    <w:lsdException w:name="Default Paragraph Font" w:semiHidden="1" w:qFormat="1"/>
    <w:lsdException w:name="Body Text" w:qFormat="1"/>
    <w:lsdException w:name="Subtitle" w:qFormat="1"/>
    <w:lsdException w:name="Body Tex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table" w:styleId="a4">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724B07"/>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724B07"/>
    <w:rPr>
      <w:rFonts w:asciiTheme="minorHAnsi" w:eastAsiaTheme="minorEastAsia" w:hAnsiTheme="minorHAnsi" w:cstheme="minorBidi"/>
      <w:kern w:val="2"/>
      <w:sz w:val="18"/>
      <w:szCs w:val="18"/>
    </w:rPr>
  </w:style>
  <w:style w:type="paragraph" w:styleId="a7">
    <w:name w:val="footer"/>
    <w:basedOn w:val="a"/>
    <w:link w:val="a8"/>
    <w:uiPriority w:val="99"/>
    <w:rsid w:val="00724B07"/>
    <w:pPr>
      <w:tabs>
        <w:tab w:val="center" w:pos="4153"/>
        <w:tab w:val="right" w:pos="8306"/>
      </w:tabs>
      <w:snapToGrid w:val="0"/>
      <w:jc w:val="left"/>
    </w:pPr>
    <w:rPr>
      <w:sz w:val="18"/>
      <w:szCs w:val="18"/>
    </w:rPr>
  </w:style>
  <w:style w:type="character" w:customStyle="1" w:styleId="a8">
    <w:name w:val="页脚 字符"/>
    <w:basedOn w:val="a0"/>
    <w:link w:val="a7"/>
    <w:uiPriority w:val="99"/>
    <w:rsid w:val="00724B07"/>
    <w:rPr>
      <w:rFonts w:asciiTheme="minorHAnsi" w:eastAsiaTheme="minorEastAsia" w:hAnsiTheme="minorHAnsi" w:cstheme="minorBidi"/>
      <w:kern w:val="2"/>
      <w:sz w:val="18"/>
      <w:szCs w:val="18"/>
    </w:rPr>
  </w:style>
  <w:style w:type="paragraph" w:styleId="a9">
    <w:name w:val="Body Text"/>
    <w:basedOn w:val="a"/>
    <w:next w:val="5"/>
    <w:link w:val="aa"/>
    <w:qFormat/>
    <w:rsid w:val="00E308E2"/>
    <w:pPr>
      <w:spacing w:after="120"/>
    </w:pPr>
    <w:rPr>
      <w:rFonts w:ascii="Times New Roman" w:eastAsia="宋体" w:hAnsi="Times New Roman" w:cs="Times New Roman"/>
      <w:kern w:val="0"/>
      <w:sz w:val="20"/>
    </w:rPr>
  </w:style>
  <w:style w:type="character" w:customStyle="1" w:styleId="aa">
    <w:name w:val="正文文本 字符"/>
    <w:basedOn w:val="a0"/>
    <w:link w:val="a9"/>
    <w:qFormat/>
    <w:rsid w:val="00E308E2"/>
    <w:rPr>
      <w:szCs w:val="24"/>
    </w:rPr>
  </w:style>
  <w:style w:type="paragraph" w:styleId="5">
    <w:name w:val="List Bullet 5"/>
    <w:basedOn w:val="a"/>
    <w:rsid w:val="00E308E2"/>
    <w:pPr>
      <w:numPr>
        <w:numId w:val="1"/>
      </w:numPr>
      <w:tabs>
        <w:tab w:val="num" w:pos="2040"/>
      </w:tabs>
      <w:ind w:leftChars="800" w:left="2040" w:hangingChars="200" w:hanging="360"/>
      <w:contextualSpacing/>
    </w:pPr>
  </w:style>
  <w:style w:type="paragraph" w:styleId="2">
    <w:name w:val="Body Text 2"/>
    <w:basedOn w:val="a"/>
    <w:link w:val="20"/>
    <w:uiPriority w:val="99"/>
    <w:unhideWhenUsed/>
    <w:qFormat/>
    <w:rsid w:val="00E308E2"/>
    <w:pPr>
      <w:spacing w:after="120" w:line="480" w:lineRule="auto"/>
    </w:pPr>
    <w:rPr>
      <w:rFonts w:ascii="Times New Roman" w:eastAsia="仿宋" w:hAnsi="Times New Roman" w:cs="Times New Roman"/>
      <w:sz w:val="32"/>
      <w:szCs w:val="20"/>
    </w:rPr>
  </w:style>
  <w:style w:type="character" w:customStyle="1" w:styleId="20">
    <w:name w:val="正文文本 2 字符"/>
    <w:basedOn w:val="a0"/>
    <w:link w:val="2"/>
    <w:uiPriority w:val="99"/>
    <w:rsid w:val="00E308E2"/>
    <w:rPr>
      <w:rFonts w:eastAsia="仿宋"/>
      <w:kern w:val="2"/>
      <w:sz w:val="32"/>
    </w:rPr>
  </w:style>
  <w:style w:type="paragraph" w:styleId="ab">
    <w:name w:val="annotation text"/>
    <w:basedOn w:val="a"/>
    <w:link w:val="ac"/>
    <w:qFormat/>
    <w:rsid w:val="00D076B0"/>
    <w:pPr>
      <w:jc w:val="left"/>
    </w:pPr>
    <w:rPr>
      <w:rFonts w:ascii="Times New Roman" w:eastAsia="仿宋" w:hAnsi="Times New Roman" w:cs="Times New Roman"/>
      <w:sz w:val="32"/>
      <w:szCs w:val="20"/>
    </w:rPr>
  </w:style>
  <w:style w:type="character" w:customStyle="1" w:styleId="ac">
    <w:name w:val="批注文字 字符"/>
    <w:basedOn w:val="a0"/>
    <w:link w:val="ab"/>
    <w:qFormat/>
    <w:rsid w:val="00D076B0"/>
    <w:rPr>
      <w:rFonts w:eastAsia="仿宋"/>
      <w:kern w:val="2"/>
      <w:sz w:val="32"/>
    </w:rPr>
  </w:style>
  <w:style w:type="paragraph" w:styleId="ad">
    <w:name w:val="Date"/>
    <w:basedOn w:val="a"/>
    <w:next w:val="a"/>
    <w:link w:val="ae"/>
    <w:rsid w:val="004A7DC4"/>
    <w:pPr>
      <w:ind w:leftChars="2500" w:left="100"/>
    </w:pPr>
  </w:style>
  <w:style w:type="character" w:customStyle="1" w:styleId="ae">
    <w:name w:val="日期 字符"/>
    <w:basedOn w:val="a0"/>
    <w:link w:val="ad"/>
    <w:rsid w:val="004A7DC4"/>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2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8</Pages>
  <Words>3160</Words>
  <Characters>291</Characters>
  <Application>Microsoft Office Word</Application>
  <DocSecurity>0</DocSecurity>
  <Lines>2</Lines>
  <Paragraphs>6</Paragraphs>
  <ScaleCrop>false</ScaleCrop>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囍</dc:creator>
  <cp:lastModifiedBy>BEE</cp:lastModifiedBy>
  <cp:revision>7</cp:revision>
  <cp:lastPrinted>2024-01-15T03:11:00Z</cp:lastPrinted>
  <dcterms:created xsi:type="dcterms:W3CDTF">2023-12-01T05:48:00Z</dcterms:created>
  <dcterms:modified xsi:type="dcterms:W3CDTF">2024-01-15T03:43:00Z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569E75AC81FC453889C3138ADAF5BE07_11</vt:lpwstr>
  </property>
</Properties>
</file>