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9C8"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6422EBB9" w14:textId="2ED225AD"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4EFC38CF" w14:textId="77777777" w:rsidR="00A6227D" w:rsidRDefault="00A6227D"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2ABA11E4"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3F4D3111" w14:textId="284C47F5" w:rsidR="007C17DB" w:rsidRDefault="007C17DB" w:rsidP="00FC46B1">
      <w:pPr>
        <w:pStyle w:val="a3"/>
        <w:shd w:val="clear" w:color="auto" w:fill="FFFFFF"/>
        <w:spacing w:beforeAutospacing="0" w:afterAutospacing="0"/>
        <w:ind w:leftChars="750" w:left="1575" w:rightChars="750" w:right="1575"/>
        <w:jc w:val="distribute"/>
        <w:rPr>
          <w:rFonts w:ascii="方正小标宋简体" w:eastAsia="方正小标宋简体" w:hAnsi="方正小标宋简体" w:cs="方正小标宋简体"/>
          <w:color w:val="FF0000"/>
          <w:w w:val="90"/>
          <w:sz w:val="52"/>
          <w:szCs w:val="52"/>
          <w:shd w:val="clear" w:color="auto" w:fill="FFFFFF"/>
        </w:rPr>
      </w:pPr>
    </w:p>
    <w:p w14:paraId="0F603FD5" w14:textId="40BA9EDF" w:rsidR="007C17DB" w:rsidRDefault="007C17DB" w:rsidP="00FC46B1">
      <w:pPr>
        <w:pStyle w:val="a3"/>
        <w:shd w:val="clear" w:color="auto" w:fill="FFFFFF"/>
        <w:spacing w:beforeAutospacing="0" w:afterAutospacing="0" w:line="1000" w:lineRule="exact"/>
        <w:ind w:leftChars="400" w:left="840" w:rightChars="400" w:right="840"/>
        <w:jc w:val="distribute"/>
        <w:rPr>
          <w:rFonts w:ascii="方正小标宋简体" w:eastAsia="方正小标宋简体" w:hAnsi="方正小标宋简体" w:cs="方正小标宋简体"/>
          <w:color w:val="FF0000"/>
          <w:w w:val="90"/>
          <w:sz w:val="84"/>
          <w:szCs w:val="84"/>
          <w:shd w:val="clear" w:color="auto" w:fill="FFFFFF"/>
        </w:rPr>
      </w:pPr>
    </w:p>
    <w:p w14:paraId="7A7D7C02" w14:textId="77777777" w:rsidR="007C17DB" w:rsidRDefault="007C17DB" w:rsidP="00FC46B1">
      <w:pPr>
        <w:pStyle w:val="a3"/>
        <w:shd w:val="clear" w:color="auto" w:fill="FFFFFF"/>
        <w:spacing w:beforeAutospacing="0" w:afterAutospacing="0" w:line="560" w:lineRule="exact"/>
        <w:jc w:val="center"/>
        <w:rPr>
          <w:rFonts w:ascii="仿宋_GB2312" w:eastAsia="仿宋_GB2312" w:hAnsi="仿宋_GB2312" w:cs="仿宋_GB2312"/>
          <w:color w:val="000000"/>
          <w:sz w:val="32"/>
          <w:szCs w:val="32"/>
          <w:shd w:val="clear" w:color="auto" w:fill="FFFFFF"/>
        </w:rPr>
      </w:pPr>
    </w:p>
    <w:p w14:paraId="3B0B4A52" w14:textId="23757EB2" w:rsidR="007C17DB" w:rsidRDefault="004843ED" w:rsidP="00FC46B1">
      <w:pPr>
        <w:pStyle w:val="a3"/>
        <w:shd w:val="clear" w:color="auto" w:fill="FFFFFF"/>
        <w:spacing w:beforeAutospacing="0" w:after="227" w:afterAutospacing="0" w:line="560" w:lineRule="exact"/>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师环审</w:t>
      </w:r>
      <w:r w:rsidR="00D17C6D">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9818AA">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w:t>
      </w:r>
      <w:r w:rsidR="00CD2863">
        <w:rPr>
          <w:rFonts w:ascii="仿宋_GB2312" w:eastAsia="仿宋_GB2312" w:hAnsi="仿宋_GB2312" w:cs="仿宋_GB2312"/>
          <w:color w:val="000000"/>
          <w:sz w:val="32"/>
          <w:szCs w:val="32"/>
          <w:shd w:val="clear" w:color="auto" w:fill="FFFFFF"/>
        </w:rPr>
        <w:t>8</w:t>
      </w:r>
      <w:r w:rsidR="00D17C6D">
        <w:rPr>
          <w:rFonts w:ascii="仿宋_GB2312" w:eastAsia="仿宋_GB2312" w:hAnsi="仿宋_GB2312" w:cs="仿宋_GB2312" w:hint="eastAsia"/>
          <w:color w:val="000000"/>
          <w:sz w:val="32"/>
          <w:szCs w:val="32"/>
          <w:shd w:val="clear" w:color="auto" w:fill="FFFFFF"/>
        </w:rPr>
        <w:t>号</w:t>
      </w:r>
    </w:p>
    <w:p w14:paraId="3B2EED5A" w14:textId="6E89E592" w:rsidR="007C17DB" w:rsidRDefault="007C17DB" w:rsidP="00FC46B1">
      <w:pPr>
        <w:pStyle w:val="a3"/>
        <w:shd w:val="clear" w:color="auto" w:fill="FFFFFF"/>
        <w:spacing w:beforeAutospacing="0" w:afterAutospacing="0" w:line="227" w:lineRule="exact"/>
        <w:jc w:val="center"/>
        <w:rPr>
          <w:rFonts w:ascii="仿宋" w:eastAsia="仿宋" w:hAnsi="仿宋" w:cs="仿宋"/>
          <w:color w:val="000000"/>
          <w:sz w:val="32"/>
          <w:szCs w:val="32"/>
          <w:shd w:val="clear" w:color="auto" w:fill="FFFFFF"/>
        </w:rPr>
      </w:pPr>
    </w:p>
    <w:p w14:paraId="4173CF3E" w14:textId="77777777" w:rsidR="000E4668" w:rsidRDefault="000E4668" w:rsidP="00FC46B1">
      <w:pPr>
        <w:pStyle w:val="a3"/>
        <w:shd w:val="clear" w:color="auto" w:fill="FFFFFF"/>
        <w:spacing w:beforeAutospacing="0" w:afterAutospacing="0" w:line="700" w:lineRule="exact"/>
        <w:rPr>
          <w:rFonts w:ascii="仿宋_GB2312" w:eastAsia="仿宋_GB2312" w:hAnsi="仿宋_GB2312" w:cs="仿宋_GB2312"/>
          <w:color w:val="000000"/>
          <w:sz w:val="32"/>
          <w:szCs w:val="32"/>
          <w:shd w:val="clear" w:color="auto" w:fill="FFFFFF"/>
        </w:rPr>
      </w:pPr>
    </w:p>
    <w:p w14:paraId="4BE8D0B5" w14:textId="14E38FAE" w:rsidR="007C17DB" w:rsidRPr="004843ED" w:rsidRDefault="004843ED"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sidRPr="004843ED">
        <w:rPr>
          <w:rFonts w:ascii="方正小标宋简体" w:eastAsia="方正小标宋简体" w:hAnsi="方正小标宋简体" w:cs="方正小标宋简体" w:hint="eastAsia"/>
          <w:color w:val="000000"/>
          <w:sz w:val="44"/>
          <w:szCs w:val="44"/>
          <w:shd w:val="clear" w:color="auto" w:fill="FFFFFF"/>
        </w:rPr>
        <w:t>关于</w:t>
      </w:r>
      <w:bookmarkStart w:id="0" w:name="_Hlk160009729"/>
      <w:r w:rsidR="00CD2863">
        <w:rPr>
          <w:rFonts w:ascii="方正小标宋简体" w:eastAsia="方正小标宋简体" w:hAnsi="方正小标宋简体" w:cs="方正小标宋简体" w:hint="eastAsia"/>
          <w:color w:val="000000"/>
          <w:sz w:val="44"/>
          <w:szCs w:val="44"/>
          <w:shd w:val="clear" w:color="auto" w:fill="FFFFFF"/>
        </w:rPr>
        <w:t>巴克图经济技术开发区</w:t>
      </w:r>
      <w:r w:rsidR="00B974BD">
        <w:rPr>
          <w:rFonts w:ascii="方正小标宋简体" w:eastAsia="方正小标宋简体" w:hAnsi="方正小标宋简体" w:cs="方正小标宋简体" w:hint="eastAsia"/>
          <w:color w:val="000000"/>
          <w:sz w:val="44"/>
          <w:szCs w:val="44"/>
          <w:shd w:val="clear" w:color="auto" w:fill="FFFFFF"/>
        </w:rPr>
        <w:t>沙棘</w:t>
      </w:r>
      <w:r w:rsidR="006907D3">
        <w:rPr>
          <w:rFonts w:ascii="方正小标宋简体" w:eastAsia="方正小标宋简体" w:hAnsi="方正小标宋简体" w:cs="方正小标宋简体" w:hint="eastAsia"/>
          <w:color w:val="000000"/>
          <w:sz w:val="44"/>
          <w:szCs w:val="44"/>
          <w:shd w:val="clear" w:color="auto" w:fill="FFFFFF"/>
        </w:rPr>
        <w:t>全产业链综合开发项目</w:t>
      </w:r>
      <w:r w:rsidRPr="004843ED">
        <w:rPr>
          <w:rFonts w:ascii="方正小标宋简体" w:eastAsia="方正小标宋简体" w:hAnsi="方正小标宋简体" w:cs="方正小标宋简体" w:hint="eastAsia"/>
          <w:color w:val="000000"/>
          <w:sz w:val="44"/>
          <w:szCs w:val="44"/>
          <w:shd w:val="clear" w:color="auto" w:fill="FFFFFF"/>
        </w:rPr>
        <w:t>环境影响报告</w:t>
      </w:r>
      <w:r w:rsidR="006907D3">
        <w:rPr>
          <w:rFonts w:ascii="方正小标宋简体" w:eastAsia="方正小标宋简体" w:hAnsi="方正小标宋简体" w:cs="方正小标宋简体" w:hint="eastAsia"/>
          <w:color w:val="000000"/>
          <w:sz w:val="44"/>
          <w:szCs w:val="44"/>
          <w:shd w:val="clear" w:color="auto" w:fill="FFFFFF"/>
        </w:rPr>
        <w:t>表</w:t>
      </w:r>
      <w:bookmarkEnd w:id="0"/>
      <w:r w:rsidRPr="004843ED">
        <w:rPr>
          <w:rFonts w:ascii="方正小标宋简体" w:eastAsia="方正小标宋简体" w:hAnsi="方正小标宋简体" w:cs="方正小标宋简体" w:hint="eastAsia"/>
          <w:color w:val="000000"/>
          <w:sz w:val="44"/>
          <w:szCs w:val="44"/>
          <w:shd w:val="clear" w:color="auto" w:fill="FFFFFF"/>
        </w:rPr>
        <w:t>的批复</w:t>
      </w:r>
    </w:p>
    <w:p w14:paraId="0DBD594D" w14:textId="77777777" w:rsidR="000E4668" w:rsidRPr="00B974BD" w:rsidRDefault="000E4668" w:rsidP="00FC46B1">
      <w:pPr>
        <w:pStyle w:val="a3"/>
        <w:shd w:val="clear" w:color="auto" w:fill="FFFFFF"/>
        <w:spacing w:beforeAutospacing="0" w:afterAutospacing="0" w:line="580" w:lineRule="exact"/>
        <w:rPr>
          <w:rFonts w:ascii="仿宋_GB2312" w:eastAsia="仿宋_GB2312" w:hAnsi="仿宋_GB2312" w:cs="仿宋_GB2312"/>
          <w:color w:val="000000"/>
          <w:sz w:val="32"/>
          <w:szCs w:val="32"/>
          <w:shd w:val="clear" w:color="auto" w:fill="FFFFFF"/>
        </w:rPr>
      </w:pPr>
    </w:p>
    <w:p w14:paraId="160B1A96" w14:textId="222ED79E" w:rsidR="007C17DB" w:rsidRPr="00B867A4" w:rsidRDefault="006907D3" w:rsidP="00FC46B1">
      <w:pPr>
        <w:pStyle w:val="a3"/>
        <w:shd w:val="clear" w:color="auto" w:fill="FFFFFF"/>
        <w:spacing w:beforeAutospacing="0" w:afterAutospacing="0" w:line="560" w:lineRule="exact"/>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新疆汇邦生物科技有限公司</w:t>
      </w:r>
      <w:r w:rsidR="004843ED" w:rsidRPr="00B867A4">
        <w:rPr>
          <w:rFonts w:ascii="仿宋_GB2312" w:eastAsia="仿宋_GB2312" w:hAnsi="仿宋_GB2312" w:cs="仿宋_GB2312" w:hint="eastAsia"/>
          <w:color w:val="000000"/>
          <w:sz w:val="32"/>
          <w:szCs w:val="32"/>
          <w:shd w:val="clear" w:color="auto" w:fill="FFFFFF"/>
        </w:rPr>
        <w:t>：</w:t>
      </w:r>
    </w:p>
    <w:p w14:paraId="4AF0670D" w14:textId="5E1D0C4F" w:rsidR="004843ED" w:rsidRPr="00B867A4"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你公司报批的《</w:t>
      </w:r>
      <w:r w:rsidR="00CD2863" w:rsidRPr="00B867A4">
        <w:rPr>
          <w:rFonts w:ascii="仿宋_GB2312" w:eastAsia="仿宋_GB2312" w:hAnsi="仿宋_GB2312" w:cs="仿宋_GB2312" w:hint="eastAsia"/>
          <w:color w:val="000000"/>
          <w:sz w:val="32"/>
          <w:szCs w:val="32"/>
          <w:shd w:val="clear" w:color="auto" w:fill="FFFFFF"/>
        </w:rPr>
        <w:t>巴克图经济技术开发区沙棘全产业链综合开发项目环境影响报告表</w:t>
      </w:r>
      <w:r w:rsidRPr="00B867A4">
        <w:rPr>
          <w:rFonts w:ascii="仿宋_GB2312" w:eastAsia="仿宋_GB2312" w:hAnsi="仿宋_GB2312" w:cs="仿宋_GB2312" w:hint="eastAsia"/>
          <w:color w:val="000000"/>
          <w:sz w:val="32"/>
          <w:szCs w:val="32"/>
          <w:shd w:val="clear" w:color="auto" w:fill="FFFFFF"/>
        </w:rPr>
        <w:t>》（以下简称《报告</w:t>
      </w:r>
      <w:r w:rsidR="006907D3" w:rsidRPr="00B867A4">
        <w:rPr>
          <w:rFonts w:ascii="仿宋_GB2312" w:eastAsia="仿宋_GB2312" w:hAnsi="仿宋_GB2312" w:cs="仿宋_GB2312" w:hint="eastAsia"/>
          <w:color w:val="000000"/>
          <w:sz w:val="32"/>
          <w:szCs w:val="32"/>
          <w:shd w:val="clear" w:color="auto" w:fill="FFFFFF"/>
        </w:rPr>
        <w:t>表</w:t>
      </w:r>
      <w:r w:rsidRPr="00B867A4">
        <w:rPr>
          <w:rFonts w:ascii="仿宋_GB2312" w:eastAsia="仿宋_GB2312" w:hAnsi="仿宋_GB2312" w:cs="仿宋_GB2312" w:hint="eastAsia"/>
          <w:color w:val="000000"/>
          <w:sz w:val="32"/>
          <w:szCs w:val="32"/>
          <w:shd w:val="clear" w:color="auto" w:fill="FFFFFF"/>
        </w:rPr>
        <w:t>》）及相关资料收悉。经研究，批复如下：</w:t>
      </w:r>
    </w:p>
    <w:p w14:paraId="03AE28F4" w14:textId="77777777" w:rsidR="004843ED" w:rsidRPr="00B867A4"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一、项目概况</w:t>
      </w:r>
    </w:p>
    <w:p w14:paraId="2378497C" w14:textId="4A05EAEC" w:rsidR="00E804A4" w:rsidRPr="00B867A4" w:rsidRDefault="00CD2863" w:rsidP="00FC46B1">
      <w:pPr>
        <w:pStyle w:val="a3"/>
        <w:shd w:val="clear" w:color="auto" w:fill="FFFFFF"/>
        <w:spacing w:beforeAutospacing="0" w:afterAutospacing="0" w:line="560" w:lineRule="exact"/>
        <w:ind w:firstLineChars="200" w:firstLine="640"/>
        <w:rPr>
          <w:rFonts w:ascii="仿宋_GB2312" w:eastAsia="仿宋_GB2312" w:hAnsi="Times New Roman" w:cs="仿宋_GB2312"/>
          <w:sz w:val="32"/>
        </w:rPr>
      </w:pPr>
      <w:r w:rsidRPr="00B867A4">
        <w:rPr>
          <w:rFonts w:ascii="仿宋_GB2312" w:eastAsia="仿宋_GB2312" w:hAnsi="Times New Roman" w:hint="eastAsia"/>
          <w:sz w:val="32"/>
          <w:szCs w:val="32"/>
        </w:rPr>
        <w:t>巴克图经济技术开发区沙棘全产业链综合开发项目位于巴克图经济技术开发区农副产品加工区，租赁开发区标准化厂</w:t>
      </w:r>
      <w:r w:rsidRPr="00B867A4">
        <w:rPr>
          <w:rFonts w:ascii="仿宋_GB2312" w:eastAsia="仿宋_GB2312" w:hAnsi="Times New Roman" w:hint="eastAsia"/>
          <w:sz w:val="32"/>
          <w:szCs w:val="32"/>
        </w:rPr>
        <w:lastRenderedPageBreak/>
        <w:t>房，占地面积27816.18平方米，占地类型为工业用地。项目北侧、南侧、西侧均为未利用地，东侧为新疆依巴特乳业有限公司。</w:t>
      </w:r>
      <w:r w:rsidR="00E308E2" w:rsidRPr="00B867A4">
        <w:rPr>
          <w:rFonts w:ascii="仿宋_GB2312" w:eastAsia="仿宋_GB2312" w:hAnsi="Times New Roman" w:cs="仿宋_GB2312" w:hint="eastAsia"/>
          <w:sz w:val="32"/>
        </w:rPr>
        <w:t>项目区中心地理</w:t>
      </w:r>
      <w:r w:rsidR="00E308E2" w:rsidRPr="00B867A4">
        <w:rPr>
          <w:rFonts w:ascii="仿宋_GB2312" w:eastAsia="仿宋_GB2312" w:cs="仿宋_GB2312" w:hint="eastAsia"/>
          <w:sz w:val="32"/>
        </w:rPr>
        <w:t>位置</w:t>
      </w:r>
      <w:r w:rsidR="00E308E2" w:rsidRPr="00B867A4">
        <w:rPr>
          <w:rFonts w:ascii="仿宋_GB2312" w:eastAsia="仿宋_GB2312" w:hAnsi="Times New Roman" w:cs="仿宋_GB2312" w:hint="eastAsia"/>
          <w:sz w:val="32"/>
        </w:rPr>
        <w:t>坐标为东经8</w:t>
      </w:r>
      <w:r w:rsidRPr="00B867A4">
        <w:rPr>
          <w:rFonts w:ascii="仿宋_GB2312" w:eastAsia="仿宋_GB2312" w:cs="仿宋_GB2312" w:hint="eastAsia"/>
          <w:sz w:val="32"/>
        </w:rPr>
        <w:t>2</w:t>
      </w:r>
      <w:r w:rsidR="00E308E2" w:rsidRPr="00B867A4">
        <w:rPr>
          <w:rFonts w:ascii="仿宋_GB2312" w:eastAsia="仿宋_GB2312" w:hAnsi="Times New Roman" w:cs="仿宋_GB2312" w:hint="eastAsia"/>
          <w:sz w:val="32"/>
        </w:rPr>
        <w:t>°</w:t>
      </w:r>
      <w:r w:rsidRPr="00B867A4">
        <w:rPr>
          <w:rFonts w:ascii="仿宋_GB2312" w:eastAsia="仿宋_GB2312" w:hAnsi="Times New Roman" w:cs="仿宋_GB2312" w:hint="eastAsia"/>
          <w:sz w:val="32"/>
        </w:rPr>
        <w:t>53</w:t>
      </w:r>
      <w:r w:rsidR="00E308E2" w:rsidRPr="00B867A4">
        <w:rPr>
          <w:rFonts w:ascii="仿宋_GB2312" w:eastAsia="仿宋_GB2312" w:hAnsi="Times New Roman" w:cs="仿宋_GB2312" w:hint="eastAsia"/>
          <w:sz w:val="32"/>
        </w:rPr>
        <w:t>′</w:t>
      </w:r>
      <w:r w:rsidRPr="00B867A4">
        <w:rPr>
          <w:rFonts w:ascii="仿宋_GB2312" w:eastAsia="仿宋_GB2312" w:hAnsi="Times New Roman" w:cs="仿宋_GB2312" w:hint="eastAsia"/>
          <w:sz w:val="32"/>
        </w:rPr>
        <w:t>27.361</w:t>
      </w:r>
      <w:r w:rsidR="00E308E2" w:rsidRPr="00B867A4">
        <w:rPr>
          <w:rFonts w:ascii="仿宋_GB2312" w:eastAsia="仿宋_GB2312" w:hAnsi="Times New Roman" w:cs="仿宋_GB2312" w:hint="eastAsia"/>
          <w:sz w:val="32"/>
        </w:rPr>
        <w:t>″</w:t>
      </w:r>
      <w:r w:rsidR="00E308E2" w:rsidRPr="00B867A4">
        <w:rPr>
          <w:rFonts w:ascii="仿宋_GB2312" w:eastAsia="仿宋_GB2312" w:cs="仿宋_GB2312" w:hint="eastAsia"/>
          <w:sz w:val="32"/>
        </w:rPr>
        <w:t>，</w:t>
      </w:r>
      <w:r w:rsidR="00E308E2" w:rsidRPr="00B867A4">
        <w:rPr>
          <w:rFonts w:ascii="仿宋_GB2312" w:eastAsia="仿宋_GB2312" w:hAnsi="Times New Roman" w:cs="仿宋_GB2312" w:hint="eastAsia"/>
          <w:sz w:val="32"/>
        </w:rPr>
        <w:t>北纬46°</w:t>
      </w:r>
      <w:r w:rsidRPr="00B867A4">
        <w:rPr>
          <w:rFonts w:ascii="仿宋_GB2312" w:eastAsia="仿宋_GB2312" w:hAnsi="Times New Roman" w:cs="仿宋_GB2312" w:hint="eastAsia"/>
          <w:sz w:val="32"/>
        </w:rPr>
        <w:t>42</w:t>
      </w:r>
      <w:r w:rsidR="00E308E2" w:rsidRPr="00B867A4">
        <w:rPr>
          <w:rFonts w:ascii="仿宋_GB2312" w:eastAsia="仿宋_GB2312" w:hAnsi="Times New Roman" w:cs="仿宋_GB2312" w:hint="eastAsia"/>
          <w:sz w:val="32"/>
        </w:rPr>
        <w:t>′</w:t>
      </w:r>
      <w:r w:rsidR="00A6227D" w:rsidRPr="00B867A4">
        <w:rPr>
          <w:rFonts w:ascii="仿宋_GB2312" w:eastAsia="仿宋_GB2312" w:hAnsi="Times New Roman" w:cs="仿宋_GB2312" w:hint="eastAsia"/>
          <w:sz w:val="32"/>
        </w:rPr>
        <w:t>33</w:t>
      </w:r>
      <w:r w:rsidR="00E308E2" w:rsidRPr="00B867A4">
        <w:rPr>
          <w:rFonts w:ascii="仿宋_GB2312" w:eastAsia="仿宋_GB2312" w:cs="仿宋_GB2312" w:hint="eastAsia"/>
          <w:sz w:val="32"/>
        </w:rPr>
        <w:t>.</w:t>
      </w:r>
      <w:r w:rsidRPr="00B867A4">
        <w:rPr>
          <w:rFonts w:ascii="仿宋_GB2312" w:eastAsia="仿宋_GB2312" w:cs="仿宋_GB2312" w:hint="eastAsia"/>
          <w:sz w:val="32"/>
        </w:rPr>
        <w:t>57</w:t>
      </w:r>
      <w:r w:rsidR="00E308E2" w:rsidRPr="00B867A4">
        <w:rPr>
          <w:rFonts w:ascii="仿宋_GB2312" w:eastAsia="仿宋_GB2312" w:hAnsi="Times New Roman" w:cs="仿宋_GB2312" w:hint="eastAsia"/>
          <w:sz w:val="32"/>
        </w:rPr>
        <w:t>″。</w:t>
      </w:r>
      <w:r w:rsidR="00C55EBE" w:rsidRPr="00B867A4">
        <w:rPr>
          <w:rFonts w:ascii="仿宋_GB2312" w:eastAsia="仿宋_GB2312" w:hAnsi="Times New Roman" w:cs="仿宋_GB2312" w:hint="eastAsia"/>
          <w:sz w:val="32"/>
        </w:rPr>
        <w:t>项目总投资</w:t>
      </w:r>
      <w:r w:rsidRPr="00B867A4">
        <w:rPr>
          <w:rFonts w:ascii="仿宋_GB2312" w:eastAsia="仿宋_GB2312" w:hAnsi="Times New Roman" w:cs="仿宋_GB2312" w:hint="eastAsia"/>
          <w:sz w:val="32"/>
        </w:rPr>
        <w:t>2500</w:t>
      </w:r>
      <w:r w:rsidR="00CA32CD" w:rsidRPr="00B867A4">
        <w:rPr>
          <w:rFonts w:ascii="仿宋_GB2312" w:eastAsia="仿宋_GB2312" w:hAnsi="Times New Roman" w:cs="仿宋_GB2312" w:hint="eastAsia"/>
          <w:sz w:val="32"/>
        </w:rPr>
        <w:t>万元，环保投资</w:t>
      </w:r>
      <w:r w:rsidRPr="00B867A4">
        <w:rPr>
          <w:rFonts w:ascii="仿宋_GB2312" w:eastAsia="仿宋_GB2312" w:hAnsi="Times New Roman" w:cs="仿宋_GB2312" w:hint="eastAsia"/>
          <w:sz w:val="32"/>
        </w:rPr>
        <w:t>188.5</w:t>
      </w:r>
      <w:r w:rsidR="00CA32CD" w:rsidRPr="00B867A4">
        <w:rPr>
          <w:rFonts w:ascii="仿宋_GB2312" w:eastAsia="仿宋_GB2312" w:hAnsi="Times New Roman" w:cs="仿宋_GB2312" w:hint="eastAsia"/>
          <w:sz w:val="32"/>
        </w:rPr>
        <w:t>万元，占总投资比例7.</w:t>
      </w:r>
      <w:r w:rsidRPr="00B867A4">
        <w:rPr>
          <w:rFonts w:ascii="仿宋_GB2312" w:eastAsia="仿宋_GB2312" w:hAnsi="Times New Roman" w:cs="仿宋_GB2312" w:hint="eastAsia"/>
          <w:sz w:val="32"/>
        </w:rPr>
        <w:t>5</w:t>
      </w:r>
      <w:r w:rsidR="00CA32CD" w:rsidRPr="00B867A4">
        <w:rPr>
          <w:rFonts w:ascii="仿宋_GB2312" w:eastAsia="仿宋_GB2312" w:hAnsi="Times New Roman" w:cs="仿宋_GB2312" w:hint="eastAsia"/>
          <w:sz w:val="32"/>
        </w:rPr>
        <w:t>%。</w:t>
      </w:r>
    </w:p>
    <w:p w14:paraId="3162D374" w14:textId="2FC55B02" w:rsidR="00C55EBE" w:rsidRPr="00B867A4" w:rsidRDefault="00C55EBE" w:rsidP="00CA32CD">
      <w:pPr>
        <w:pStyle w:val="a3"/>
        <w:shd w:val="clear" w:color="auto" w:fill="FFFFFF"/>
        <w:spacing w:beforeAutospacing="0" w:afterAutospacing="0" w:line="560" w:lineRule="exact"/>
        <w:ind w:firstLineChars="200" w:firstLine="640"/>
        <w:rPr>
          <w:rFonts w:ascii="仿宋_GB2312" w:eastAsia="仿宋_GB2312" w:hAnsi="Times New Roman" w:cs="仿宋_GB2312"/>
          <w:sz w:val="32"/>
        </w:rPr>
      </w:pPr>
      <w:r w:rsidRPr="00B867A4">
        <w:rPr>
          <w:rFonts w:ascii="仿宋_GB2312" w:eastAsia="仿宋_GB2312" w:hAnsi="Times New Roman" w:cs="仿宋_GB2312" w:hint="eastAsia"/>
          <w:sz w:val="32"/>
        </w:rPr>
        <w:t>项目建设</w:t>
      </w:r>
      <w:r w:rsidR="00CD2863" w:rsidRPr="00B867A4">
        <w:rPr>
          <w:rFonts w:ascii="仿宋_GB2312" w:eastAsia="仿宋_GB2312" w:hAnsi="Times New Roman" w:cs="仿宋_GB2312" w:hint="eastAsia"/>
          <w:sz w:val="32"/>
        </w:rPr>
        <w:t>4</w:t>
      </w:r>
      <w:r w:rsidRPr="00B867A4">
        <w:rPr>
          <w:rFonts w:ascii="仿宋_GB2312" w:eastAsia="仿宋_GB2312" w:hAnsi="Times New Roman" w:cs="仿宋_GB2312" w:hint="eastAsia"/>
          <w:sz w:val="32"/>
        </w:rPr>
        <w:t>条</w:t>
      </w:r>
      <w:r w:rsidR="00CD2863" w:rsidRPr="00B867A4">
        <w:rPr>
          <w:rFonts w:ascii="仿宋_GB2312" w:eastAsia="仿宋_GB2312" w:hAnsi="Times New Roman" w:cs="仿宋_GB2312" w:hint="eastAsia"/>
          <w:sz w:val="32"/>
        </w:rPr>
        <w:t>年产1000万瓶</w:t>
      </w:r>
      <w:r w:rsidRPr="00B867A4">
        <w:rPr>
          <w:rFonts w:ascii="仿宋_GB2312" w:eastAsia="仿宋_GB2312" w:hAnsi="Times New Roman" w:cs="仿宋_GB2312" w:hint="eastAsia"/>
          <w:sz w:val="32"/>
        </w:rPr>
        <w:t>沙棘</w:t>
      </w:r>
      <w:r w:rsidR="00CD2863" w:rsidRPr="00B867A4">
        <w:rPr>
          <w:rFonts w:ascii="仿宋_GB2312" w:eastAsia="仿宋_GB2312" w:hAnsi="Times New Roman" w:cs="仿宋_GB2312" w:hint="eastAsia"/>
          <w:sz w:val="32"/>
        </w:rPr>
        <w:t>饮料</w:t>
      </w:r>
      <w:r w:rsidRPr="00B867A4">
        <w:rPr>
          <w:rFonts w:ascii="仿宋_GB2312" w:eastAsia="仿宋_GB2312" w:hAnsi="Times New Roman" w:cs="仿宋_GB2312" w:hint="eastAsia"/>
          <w:sz w:val="32"/>
        </w:rPr>
        <w:t>生产线</w:t>
      </w:r>
      <w:r w:rsidR="00CD2863" w:rsidRPr="00B867A4">
        <w:rPr>
          <w:rFonts w:ascii="仿宋_GB2312" w:eastAsia="仿宋_GB2312" w:hAnsi="Times New Roman" w:cs="仿宋_GB2312" w:hint="eastAsia"/>
          <w:sz w:val="32"/>
        </w:rPr>
        <w:t>、年产100吨沙棘含片生产线1条、年产100吨沙棘果粉生产线1条、年产100吨沙棘凝胶糖果（沙棘油）生产线1条，配套建设综合库、宿舍、研发楼、动力中心、给排水系统、供电系统等，环保工程包括废气治理设施、废水治理设施</w:t>
      </w:r>
      <w:r w:rsidR="00D5305C" w:rsidRPr="00B867A4">
        <w:rPr>
          <w:rFonts w:ascii="仿宋_GB2312" w:eastAsia="仿宋_GB2312" w:hAnsi="Times New Roman" w:cs="仿宋_GB2312" w:hint="eastAsia"/>
          <w:sz w:val="32"/>
        </w:rPr>
        <w:t>、</w:t>
      </w:r>
      <w:r w:rsidR="00D5305C" w:rsidRPr="00B867A4">
        <w:rPr>
          <w:rFonts w:ascii="仿宋_GB2312" w:eastAsia="仿宋_GB2312" w:hAnsi="仿宋_GB2312" w:cs="仿宋_GB2312" w:hint="eastAsia"/>
          <w:color w:val="000000"/>
          <w:sz w:val="32"/>
          <w:szCs w:val="32"/>
          <w:shd w:val="clear" w:color="auto" w:fill="FFFFFF"/>
        </w:rPr>
        <w:t>危废暂存间</w:t>
      </w:r>
      <w:r w:rsidR="00CD2863" w:rsidRPr="00B867A4">
        <w:rPr>
          <w:rFonts w:ascii="仿宋_GB2312" w:eastAsia="仿宋_GB2312" w:hAnsi="Times New Roman" w:cs="仿宋_GB2312" w:hint="eastAsia"/>
          <w:sz w:val="32"/>
        </w:rPr>
        <w:t>等。</w:t>
      </w:r>
      <w:r w:rsidRPr="00B867A4">
        <w:rPr>
          <w:rFonts w:ascii="仿宋_GB2312" w:eastAsia="仿宋_GB2312" w:hAnsi="Times New Roman" w:cs="仿宋_GB2312" w:hint="eastAsia"/>
          <w:sz w:val="32"/>
        </w:rPr>
        <w:t>项目</w:t>
      </w:r>
      <w:r w:rsidR="00CA32CD" w:rsidRPr="00B867A4">
        <w:rPr>
          <w:rFonts w:ascii="仿宋_GB2312" w:eastAsia="仿宋_GB2312" w:hAnsi="Times New Roman" w:cs="仿宋_GB2312" w:hint="eastAsia"/>
          <w:sz w:val="32"/>
        </w:rPr>
        <w:t>以沙棘原浆</w:t>
      </w:r>
      <w:r w:rsidR="00CD2863" w:rsidRPr="00B867A4">
        <w:rPr>
          <w:rFonts w:ascii="仿宋_GB2312" w:eastAsia="仿宋_GB2312" w:hAnsi="Times New Roman" w:cs="仿宋_GB2312" w:hint="eastAsia"/>
          <w:sz w:val="32"/>
        </w:rPr>
        <w:t>为原料制造相关沙棘产品</w:t>
      </w:r>
      <w:r w:rsidR="00CA32CD" w:rsidRPr="00B867A4">
        <w:rPr>
          <w:rFonts w:ascii="仿宋_GB2312" w:eastAsia="仿宋_GB2312" w:hAnsi="Times New Roman" w:cs="仿宋_GB2312" w:hint="eastAsia"/>
          <w:sz w:val="32"/>
        </w:rPr>
        <w:t>。项目设计沙棘</w:t>
      </w:r>
      <w:r w:rsidR="00CD2863" w:rsidRPr="00B867A4">
        <w:rPr>
          <w:rFonts w:ascii="仿宋_GB2312" w:eastAsia="仿宋_GB2312" w:hAnsi="Times New Roman" w:cs="仿宋_GB2312" w:hint="eastAsia"/>
          <w:sz w:val="32"/>
        </w:rPr>
        <w:t>原浆用</w:t>
      </w:r>
      <w:r w:rsidR="00CA32CD" w:rsidRPr="00B867A4">
        <w:rPr>
          <w:rFonts w:ascii="仿宋_GB2312" w:eastAsia="仿宋_GB2312" w:hAnsi="Times New Roman" w:cs="仿宋_GB2312" w:hint="eastAsia"/>
          <w:sz w:val="32"/>
        </w:rPr>
        <w:t>量</w:t>
      </w:r>
      <w:r w:rsidR="00CD2863" w:rsidRPr="00B867A4">
        <w:rPr>
          <w:rFonts w:ascii="仿宋_GB2312" w:eastAsia="仿宋_GB2312" w:hAnsi="Times New Roman" w:cs="仿宋_GB2312" w:hint="eastAsia"/>
          <w:sz w:val="32"/>
        </w:rPr>
        <w:t>971.5</w:t>
      </w:r>
      <w:r w:rsidR="00CA32CD" w:rsidRPr="00B867A4">
        <w:rPr>
          <w:rFonts w:ascii="仿宋_GB2312" w:eastAsia="仿宋_GB2312" w:hAnsi="Times New Roman" w:cs="仿宋_GB2312" w:hint="eastAsia"/>
          <w:sz w:val="32"/>
        </w:rPr>
        <w:t>吨/年，</w:t>
      </w:r>
      <w:r w:rsidRPr="00B867A4">
        <w:rPr>
          <w:rFonts w:ascii="仿宋_GB2312" w:eastAsia="仿宋_GB2312" w:hAnsi="仿宋_GB2312" w:cs="仿宋_GB2312" w:hint="eastAsia"/>
          <w:color w:val="000000"/>
          <w:sz w:val="32"/>
          <w:szCs w:val="32"/>
          <w:shd w:val="clear" w:color="auto" w:fill="FFFFFF"/>
        </w:rPr>
        <w:t>生产用</w:t>
      </w:r>
      <w:r w:rsidR="00CA32CD" w:rsidRPr="00B867A4">
        <w:rPr>
          <w:rFonts w:ascii="仿宋_GB2312" w:eastAsia="仿宋_GB2312" w:hAnsi="仿宋_GB2312" w:cs="仿宋_GB2312" w:hint="eastAsia"/>
          <w:color w:val="000000"/>
          <w:sz w:val="32"/>
          <w:szCs w:val="32"/>
          <w:shd w:val="clear" w:color="auto" w:fill="FFFFFF"/>
        </w:rPr>
        <w:t>天然气4</w:t>
      </w:r>
      <w:r w:rsidR="00CD2863" w:rsidRPr="00B867A4">
        <w:rPr>
          <w:rFonts w:ascii="仿宋_GB2312" w:eastAsia="仿宋_GB2312" w:hAnsi="仿宋_GB2312" w:cs="仿宋_GB2312" w:hint="eastAsia"/>
          <w:color w:val="000000"/>
          <w:sz w:val="32"/>
          <w:szCs w:val="32"/>
          <w:shd w:val="clear" w:color="auto" w:fill="FFFFFF"/>
        </w:rPr>
        <w:t>0</w:t>
      </w:r>
      <w:r w:rsidR="00CA32CD" w:rsidRPr="00B867A4">
        <w:rPr>
          <w:rFonts w:ascii="仿宋_GB2312" w:eastAsia="仿宋_GB2312" w:hAnsi="仿宋_GB2312" w:cs="仿宋_GB2312" w:hint="eastAsia"/>
          <w:color w:val="000000"/>
          <w:sz w:val="32"/>
          <w:szCs w:val="32"/>
          <w:shd w:val="clear" w:color="auto" w:fill="FFFFFF"/>
        </w:rPr>
        <w:t>万立方米</w:t>
      </w:r>
      <w:r w:rsidRPr="00B867A4">
        <w:rPr>
          <w:rFonts w:ascii="仿宋_GB2312" w:eastAsia="仿宋_GB2312" w:hAnsi="仿宋_GB2312" w:cs="仿宋_GB2312" w:hint="eastAsia"/>
          <w:color w:val="000000"/>
          <w:sz w:val="32"/>
          <w:szCs w:val="32"/>
          <w:shd w:val="clear" w:color="auto" w:fill="FFFFFF"/>
        </w:rPr>
        <w:t>/年，</w:t>
      </w:r>
      <w:r w:rsidR="00CA32CD" w:rsidRPr="00B867A4">
        <w:rPr>
          <w:rFonts w:ascii="仿宋_GB2312" w:eastAsia="仿宋_GB2312" w:hAnsi="仿宋_GB2312" w:cs="仿宋_GB2312" w:hint="eastAsia"/>
          <w:color w:val="000000"/>
          <w:sz w:val="32"/>
          <w:szCs w:val="32"/>
          <w:shd w:val="clear" w:color="auto" w:fill="FFFFFF"/>
        </w:rPr>
        <w:t>用</w:t>
      </w:r>
      <w:r w:rsidRPr="00B867A4">
        <w:rPr>
          <w:rFonts w:ascii="仿宋_GB2312" w:eastAsia="仿宋_GB2312" w:hAnsi="仿宋_GB2312" w:cs="仿宋_GB2312" w:hint="eastAsia"/>
          <w:color w:val="000000"/>
          <w:sz w:val="32"/>
          <w:szCs w:val="32"/>
          <w:shd w:val="clear" w:color="auto" w:fill="FFFFFF"/>
        </w:rPr>
        <w:t>水</w:t>
      </w:r>
      <w:r w:rsidR="00CD2863" w:rsidRPr="00B867A4">
        <w:rPr>
          <w:rFonts w:ascii="仿宋_GB2312" w:eastAsia="仿宋_GB2312" w:hAnsi="仿宋_GB2312" w:cs="仿宋_GB2312" w:hint="eastAsia"/>
          <w:color w:val="000000"/>
          <w:sz w:val="32"/>
          <w:szCs w:val="32"/>
          <w:shd w:val="clear" w:color="auto" w:fill="FFFFFF"/>
        </w:rPr>
        <w:t>15779.14</w:t>
      </w:r>
      <w:r w:rsidRPr="00B867A4">
        <w:rPr>
          <w:rFonts w:ascii="仿宋_GB2312" w:eastAsia="仿宋_GB2312" w:hAnsi="仿宋_GB2312" w:cs="仿宋_GB2312" w:hint="eastAsia"/>
          <w:color w:val="000000"/>
          <w:sz w:val="32"/>
          <w:szCs w:val="32"/>
          <w:shd w:val="clear" w:color="auto" w:fill="FFFFFF"/>
        </w:rPr>
        <w:t>立方米/年，电</w:t>
      </w:r>
      <w:r w:rsidR="00CD2863" w:rsidRPr="00B867A4">
        <w:rPr>
          <w:rFonts w:ascii="仿宋_GB2312" w:eastAsia="仿宋_GB2312" w:hAnsi="仿宋_GB2312" w:cs="仿宋_GB2312" w:hint="eastAsia"/>
          <w:color w:val="000000"/>
          <w:sz w:val="32"/>
          <w:szCs w:val="32"/>
          <w:shd w:val="clear" w:color="auto" w:fill="FFFFFF"/>
        </w:rPr>
        <w:t>45</w:t>
      </w:r>
      <w:r w:rsidRPr="00B867A4">
        <w:rPr>
          <w:rFonts w:ascii="仿宋_GB2312" w:eastAsia="仿宋_GB2312" w:hAnsi="仿宋_GB2312" w:cs="仿宋_GB2312" w:hint="eastAsia"/>
          <w:color w:val="000000"/>
          <w:sz w:val="32"/>
          <w:szCs w:val="32"/>
          <w:shd w:val="clear" w:color="auto" w:fill="FFFFFF"/>
        </w:rPr>
        <w:t>万千瓦时/年。</w:t>
      </w:r>
    </w:p>
    <w:p w14:paraId="139B1B84" w14:textId="46168582" w:rsidR="00E308E2" w:rsidRPr="00B867A4" w:rsidRDefault="00E308E2" w:rsidP="00E308E2">
      <w:pPr>
        <w:spacing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Times New Roman" w:hint="eastAsia"/>
          <w:sz w:val="32"/>
          <w:szCs w:val="32"/>
        </w:rPr>
        <w:t>项目属于《产业结构调整指导目录（20</w:t>
      </w:r>
      <w:r w:rsidR="00D5305C" w:rsidRPr="00B867A4">
        <w:rPr>
          <w:rFonts w:ascii="仿宋_GB2312" w:eastAsia="仿宋_GB2312" w:hAnsi="Times New Roman" w:hint="eastAsia"/>
          <w:sz w:val="32"/>
          <w:szCs w:val="32"/>
        </w:rPr>
        <w:t>24</w:t>
      </w:r>
      <w:r w:rsidRPr="00B867A4">
        <w:rPr>
          <w:rFonts w:ascii="仿宋_GB2312" w:eastAsia="仿宋_GB2312" w:hAnsi="Times New Roman" w:hint="eastAsia"/>
          <w:sz w:val="32"/>
          <w:szCs w:val="32"/>
        </w:rPr>
        <w:t>年本）》</w:t>
      </w:r>
      <w:r w:rsidR="00D5305C" w:rsidRPr="00B867A4">
        <w:rPr>
          <w:rFonts w:ascii="仿宋_GB2312" w:eastAsia="仿宋_GB2312" w:hAnsi="Times New Roman" w:hint="eastAsia"/>
          <w:sz w:val="32"/>
          <w:szCs w:val="32"/>
        </w:rPr>
        <w:t>允许类</w:t>
      </w:r>
      <w:r w:rsidR="00A6227D" w:rsidRPr="00B867A4">
        <w:rPr>
          <w:rFonts w:ascii="仿宋_GB2312" w:eastAsia="仿宋_GB2312" w:hAnsi="Times New Roman" w:hint="eastAsia"/>
          <w:sz w:val="32"/>
          <w:szCs w:val="32"/>
        </w:rPr>
        <w:t>，符合国家产业政策的相关要求。2023年</w:t>
      </w:r>
      <w:r w:rsidR="00D5305C" w:rsidRPr="00B867A4">
        <w:rPr>
          <w:rFonts w:ascii="仿宋_GB2312" w:eastAsia="仿宋_GB2312" w:hAnsi="Times New Roman" w:hint="eastAsia"/>
          <w:sz w:val="32"/>
          <w:szCs w:val="32"/>
        </w:rPr>
        <w:t>7</w:t>
      </w:r>
      <w:r w:rsidRPr="00B867A4">
        <w:rPr>
          <w:rFonts w:ascii="仿宋_GB2312" w:eastAsia="仿宋_GB2312" w:hAnsi="Times New Roman" w:cs="仿宋_GB2312" w:hint="eastAsia"/>
          <w:sz w:val="32"/>
          <w:szCs w:val="32"/>
        </w:rPr>
        <w:t>月</w:t>
      </w:r>
      <w:r w:rsidR="00A6227D" w:rsidRPr="00B867A4">
        <w:rPr>
          <w:rFonts w:ascii="仿宋_GB2312" w:eastAsia="仿宋_GB2312" w:hAnsi="Times New Roman" w:cs="仿宋_GB2312" w:hint="eastAsia"/>
          <w:sz w:val="32"/>
          <w:szCs w:val="32"/>
        </w:rPr>
        <w:t>2</w:t>
      </w:r>
      <w:r w:rsidR="00D5305C" w:rsidRPr="00B867A4">
        <w:rPr>
          <w:rFonts w:ascii="仿宋_GB2312" w:eastAsia="仿宋_GB2312" w:hAnsi="Times New Roman" w:cs="仿宋_GB2312" w:hint="eastAsia"/>
          <w:sz w:val="32"/>
          <w:szCs w:val="32"/>
        </w:rPr>
        <w:t>5</w:t>
      </w:r>
      <w:r w:rsidRPr="00B867A4">
        <w:rPr>
          <w:rFonts w:ascii="仿宋_GB2312" w:eastAsia="仿宋_GB2312" w:hAnsi="Times New Roman" w:cs="仿宋_GB2312" w:hint="eastAsia"/>
          <w:sz w:val="32"/>
          <w:szCs w:val="32"/>
        </w:rPr>
        <w:t>日，</w:t>
      </w:r>
      <w:r w:rsidR="00D5305C" w:rsidRPr="00B867A4">
        <w:rPr>
          <w:rFonts w:ascii="仿宋_GB2312" w:eastAsia="仿宋_GB2312" w:hAnsi="Times New Roman" w:cs="仿宋_GB2312" w:hint="eastAsia"/>
          <w:sz w:val="32"/>
          <w:szCs w:val="32"/>
        </w:rPr>
        <w:t>巴克图经济技术开发区</w:t>
      </w:r>
      <w:r w:rsidRPr="00B867A4">
        <w:rPr>
          <w:rFonts w:ascii="仿宋_GB2312" w:eastAsia="仿宋_GB2312" w:hAnsi="Times New Roman" w:cs="仿宋_GB2312" w:hint="eastAsia"/>
          <w:sz w:val="32"/>
          <w:szCs w:val="32"/>
        </w:rPr>
        <w:t>出具了项目的备案证明（</w:t>
      </w:r>
      <w:r w:rsidR="00D5305C" w:rsidRPr="00B867A4">
        <w:rPr>
          <w:rFonts w:ascii="仿宋_GB2312" w:eastAsia="仿宋_GB2312" w:cs="仿宋_GB2312" w:hint="eastAsia"/>
          <w:sz w:val="32"/>
          <w:szCs w:val="32"/>
        </w:rPr>
        <w:t>开发区（社会）</w:t>
      </w:r>
      <w:r w:rsidRPr="00B867A4">
        <w:rPr>
          <w:rFonts w:ascii="仿宋_GB2312" w:eastAsia="仿宋_GB2312" w:hAnsi="Times New Roman" w:cs="仿宋_GB2312" w:hint="eastAsia"/>
          <w:sz w:val="32"/>
          <w:szCs w:val="32"/>
        </w:rPr>
        <w:t>备〔202</w:t>
      </w:r>
      <w:r w:rsidR="00A6227D" w:rsidRPr="00B867A4">
        <w:rPr>
          <w:rFonts w:ascii="仿宋_GB2312" w:eastAsia="仿宋_GB2312" w:hAnsi="Times New Roman" w:cs="仿宋_GB2312" w:hint="eastAsia"/>
          <w:sz w:val="32"/>
          <w:szCs w:val="32"/>
        </w:rPr>
        <w:t>2</w:t>
      </w:r>
      <w:r w:rsidRPr="00B867A4">
        <w:rPr>
          <w:rFonts w:ascii="仿宋_GB2312" w:eastAsia="仿宋_GB2312" w:hAnsi="Times New Roman" w:cs="仿宋_GB2312" w:hint="eastAsia"/>
          <w:sz w:val="32"/>
          <w:szCs w:val="32"/>
        </w:rPr>
        <w:t>〕</w:t>
      </w:r>
      <w:r w:rsidR="00A6227D" w:rsidRPr="00B867A4">
        <w:rPr>
          <w:rFonts w:ascii="仿宋_GB2312" w:eastAsia="仿宋_GB2312" w:hAnsi="Times New Roman" w:cs="仿宋_GB2312" w:hint="eastAsia"/>
          <w:sz w:val="32"/>
          <w:szCs w:val="32"/>
        </w:rPr>
        <w:t>0</w:t>
      </w:r>
      <w:r w:rsidR="00D5305C" w:rsidRPr="00B867A4">
        <w:rPr>
          <w:rFonts w:ascii="仿宋_GB2312" w:eastAsia="仿宋_GB2312" w:hAnsi="Times New Roman" w:cs="仿宋_GB2312" w:hint="eastAsia"/>
          <w:sz w:val="32"/>
          <w:szCs w:val="32"/>
        </w:rPr>
        <w:t>06</w:t>
      </w:r>
      <w:r w:rsidRPr="00B867A4">
        <w:rPr>
          <w:rFonts w:ascii="仿宋_GB2312" w:eastAsia="仿宋_GB2312" w:hAnsi="Times New Roman" w:cs="仿宋_GB2312" w:hint="eastAsia"/>
          <w:sz w:val="32"/>
          <w:szCs w:val="32"/>
        </w:rPr>
        <w:t>号）。</w:t>
      </w:r>
      <w:r w:rsidRPr="00B867A4">
        <w:rPr>
          <w:rFonts w:ascii="仿宋_GB2312" w:eastAsia="仿宋_GB2312" w:hAnsi="仿宋_GB2312" w:cs="仿宋_GB2312" w:hint="eastAsia"/>
          <w:color w:val="000000"/>
          <w:sz w:val="32"/>
          <w:szCs w:val="32"/>
          <w:shd w:val="clear" w:color="auto" w:fill="FFFFFF"/>
        </w:rPr>
        <w:t>综合考虑，我局原则同意你公司环境影响报告表中所列建设项目的规模、工艺、地点和环境保护对策措施。</w:t>
      </w:r>
    </w:p>
    <w:p w14:paraId="3E08CAC7" w14:textId="77777777"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二、项目建设和运行管理中应重点做好以下工作</w:t>
      </w:r>
    </w:p>
    <w:p w14:paraId="43E8A94D" w14:textId="409B7CC8" w:rsidR="000E4668"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w:t>
      </w:r>
      <w:r w:rsidR="00E804A4" w:rsidRPr="00B867A4">
        <w:rPr>
          <w:rFonts w:ascii="仿宋_GB2312" w:eastAsia="仿宋_GB2312" w:hAnsi="仿宋_GB2312" w:cs="仿宋_GB2312" w:hint="eastAsia"/>
          <w:color w:val="000000"/>
          <w:sz w:val="32"/>
          <w:szCs w:val="32"/>
          <w:shd w:val="clear" w:color="auto" w:fill="FFFFFF"/>
        </w:rPr>
        <w:t>一</w:t>
      </w:r>
      <w:r w:rsidRPr="00B867A4">
        <w:rPr>
          <w:rFonts w:ascii="仿宋_GB2312" w:eastAsia="仿宋_GB2312" w:hAnsi="仿宋_GB2312" w:cs="仿宋_GB2312" w:hint="eastAsia"/>
          <w:color w:val="000000"/>
          <w:sz w:val="32"/>
          <w:szCs w:val="32"/>
          <w:shd w:val="clear" w:color="auto" w:fill="FFFFFF"/>
        </w:rPr>
        <w:t>）严格落实各项大气污染防治措施</w:t>
      </w:r>
    </w:p>
    <w:p w14:paraId="50FB9003" w14:textId="524109E5"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根据各类工艺废气污染物的性质</w:t>
      </w:r>
      <w:r w:rsidR="00E804A4" w:rsidRPr="00B867A4">
        <w:rPr>
          <w:rFonts w:ascii="仿宋_GB2312" w:eastAsia="仿宋_GB2312" w:hAnsi="仿宋_GB2312" w:cs="仿宋_GB2312" w:hint="eastAsia"/>
          <w:color w:val="000000"/>
          <w:sz w:val="32"/>
          <w:szCs w:val="32"/>
          <w:shd w:val="clear" w:color="auto" w:fill="FFFFFF"/>
        </w:rPr>
        <w:t>进行</w:t>
      </w:r>
      <w:r w:rsidRPr="00B867A4">
        <w:rPr>
          <w:rFonts w:ascii="仿宋_GB2312" w:eastAsia="仿宋_GB2312" w:hAnsi="仿宋_GB2312" w:cs="仿宋_GB2312" w:hint="eastAsia"/>
          <w:color w:val="000000"/>
          <w:sz w:val="32"/>
          <w:szCs w:val="32"/>
          <w:shd w:val="clear" w:color="auto" w:fill="FFFFFF"/>
        </w:rPr>
        <w:t>处理，处理设施的处理能力、效率应满足需要，确保大气污染物排放满足国家有关</w:t>
      </w:r>
      <w:r w:rsidRPr="00B867A4">
        <w:rPr>
          <w:rFonts w:ascii="仿宋_GB2312" w:eastAsia="仿宋_GB2312" w:hAnsi="仿宋_GB2312" w:cs="仿宋_GB2312" w:hint="eastAsia"/>
          <w:color w:val="000000"/>
          <w:sz w:val="32"/>
          <w:szCs w:val="32"/>
          <w:shd w:val="clear" w:color="auto" w:fill="FFFFFF"/>
        </w:rPr>
        <w:lastRenderedPageBreak/>
        <w:t>标准要求。</w:t>
      </w:r>
    </w:p>
    <w:p w14:paraId="779D705C" w14:textId="0180712F" w:rsidR="00C55EBE" w:rsidRPr="00B867A4" w:rsidRDefault="00C55EBE" w:rsidP="00E308E2">
      <w:pPr>
        <w:pStyle w:val="2"/>
        <w:spacing w:after="0" w:line="540" w:lineRule="exact"/>
        <w:ind w:firstLineChars="200" w:firstLine="640"/>
        <w:rPr>
          <w:rFonts w:ascii="仿宋_GB2312" w:eastAsia="仿宋_GB2312"/>
          <w:bCs/>
          <w:szCs w:val="32"/>
        </w:rPr>
      </w:pPr>
      <w:r w:rsidRPr="00B867A4">
        <w:rPr>
          <w:rFonts w:ascii="仿宋_GB2312" w:eastAsia="仿宋_GB2312" w:hint="eastAsia"/>
          <w:bCs/>
          <w:szCs w:val="32"/>
        </w:rPr>
        <w:t>燃气锅炉采用低氮燃烧技术，燃烧废气由1根8米高排气筒排放；废气中颗粒物、氮氧化物、二氧化硫排放</w:t>
      </w:r>
      <w:r w:rsidR="00D5305C" w:rsidRPr="00B867A4">
        <w:rPr>
          <w:rFonts w:ascii="仿宋_GB2312" w:eastAsia="仿宋_GB2312" w:hint="eastAsia"/>
          <w:bCs/>
          <w:szCs w:val="32"/>
        </w:rPr>
        <w:t>须</w:t>
      </w:r>
      <w:r w:rsidRPr="00B867A4">
        <w:rPr>
          <w:rFonts w:ascii="仿宋_GB2312" w:eastAsia="仿宋_GB2312" w:hint="eastAsia"/>
          <w:bCs/>
          <w:szCs w:val="32"/>
        </w:rPr>
        <w:t>满足《锅炉大气污染物排放标准》（GB13271-2014）表2新建锅炉大气污染物排放浓度限值要求。</w:t>
      </w:r>
    </w:p>
    <w:p w14:paraId="746619D2" w14:textId="1A3C9D55" w:rsidR="00D5305C" w:rsidRPr="00B867A4" w:rsidRDefault="00D5305C" w:rsidP="00E308E2">
      <w:pPr>
        <w:pStyle w:val="2"/>
        <w:spacing w:after="0" w:line="540" w:lineRule="exact"/>
        <w:ind w:firstLineChars="200" w:firstLine="640"/>
        <w:rPr>
          <w:rFonts w:ascii="仿宋_GB2312" w:eastAsia="仿宋_GB2312"/>
          <w:bCs/>
          <w:szCs w:val="32"/>
        </w:rPr>
      </w:pPr>
      <w:r w:rsidRPr="00B867A4">
        <w:rPr>
          <w:rFonts w:ascii="仿宋_GB2312" w:eastAsia="仿宋_GB2312" w:hint="eastAsia"/>
          <w:bCs/>
          <w:szCs w:val="32"/>
        </w:rPr>
        <w:t>吹瓶废气、喷码废气经集气罩收集后，采用UV光氧催化加活性炭吸附设施处理后，由1根15米高排气筒排放，废气中非甲烷总烃排放须满足《印刷工业大气污染排放标准》（GB4616-2022）中表1大气污染物排放限值要求。</w:t>
      </w:r>
    </w:p>
    <w:p w14:paraId="30B30D12" w14:textId="16512364" w:rsidR="00D5305C" w:rsidRPr="00B867A4" w:rsidRDefault="00D5305C" w:rsidP="00D5305C">
      <w:pPr>
        <w:pStyle w:val="2"/>
        <w:spacing w:after="0" w:line="540" w:lineRule="exact"/>
        <w:ind w:firstLineChars="200" w:firstLine="640"/>
        <w:rPr>
          <w:rFonts w:ascii="仿宋_GB2312" w:eastAsia="仿宋_GB2312"/>
          <w:bCs/>
          <w:szCs w:val="32"/>
        </w:rPr>
      </w:pPr>
      <w:r w:rsidRPr="00B867A4">
        <w:rPr>
          <w:rFonts w:ascii="仿宋_GB2312" w:eastAsia="仿宋_GB2312" w:hint="eastAsia"/>
          <w:bCs/>
          <w:szCs w:val="32"/>
        </w:rPr>
        <w:t>间接式热风炉采用低氮燃烧技术，废气由1根8米高排气筒排放。废气中颗粒物、氮氧化物、二氧化硫、烟气黑度排放须满足《锅炉大气污染物排放标准》（GB13271-2014）表2新建锅炉大气污染物排放浓度限值要求。</w:t>
      </w:r>
    </w:p>
    <w:p w14:paraId="6A700AA9" w14:textId="61C9257C" w:rsidR="004E1DA7" w:rsidRPr="00B867A4" w:rsidRDefault="00D5305C" w:rsidP="00E308E2">
      <w:pPr>
        <w:pStyle w:val="2"/>
        <w:spacing w:after="0" w:line="540" w:lineRule="exact"/>
        <w:ind w:firstLineChars="200" w:firstLine="640"/>
        <w:rPr>
          <w:rFonts w:ascii="仿宋_GB2312" w:eastAsia="仿宋_GB2312"/>
          <w:bCs/>
          <w:szCs w:val="32"/>
        </w:rPr>
      </w:pPr>
      <w:r w:rsidRPr="00B867A4">
        <w:rPr>
          <w:rFonts w:ascii="仿宋_GB2312" w:eastAsia="仿宋_GB2312" w:hint="eastAsia"/>
          <w:bCs/>
          <w:szCs w:val="32"/>
        </w:rPr>
        <w:t>食堂燃料以液化石油气为主，产生油烟经油烟净化器处理后经专用烟道引至楼顶排气筒排放，油烟排放</w:t>
      </w:r>
      <w:r w:rsidR="004E1DA7" w:rsidRPr="00B867A4">
        <w:rPr>
          <w:rFonts w:ascii="仿宋_GB2312" w:eastAsia="仿宋_GB2312" w:hint="eastAsia"/>
          <w:bCs/>
          <w:szCs w:val="32"/>
        </w:rPr>
        <w:t>须</w:t>
      </w:r>
      <w:r w:rsidRPr="00B867A4">
        <w:rPr>
          <w:rFonts w:ascii="仿宋_GB2312" w:eastAsia="仿宋_GB2312" w:hint="eastAsia"/>
          <w:bCs/>
          <w:szCs w:val="32"/>
        </w:rPr>
        <w:t>满足《饮食业油烟排放标准》</w:t>
      </w:r>
      <w:r w:rsidR="004E1DA7" w:rsidRPr="00B867A4">
        <w:rPr>
          <w:rFonts w:ascii="仿宋_GB2312" w:eastAsia="仿宋_GB2312" w:hint="eastAsia"/>
          <w:bCs/>
          <w:szCs w:val="32"/>
        </w:rPr>
        <w:t>（GB18483-2001）限值要求</w:t>
      </w:r>
    </w:p>
    <w:p w14:paraId="7CAFFCBB" w14:textId="635197A4" w:rsidR="004E1DA7" w:rsidRPr="00B867A4" w:rsidRDefault="004E1DA7" w:rsidP="00E308E2">
      <w:pPr>
        <w:pStyle w:val="2"/>
        <w:spacing w:after="0" w:line="540" w:lineRule="exact"/>
        <w:ind w:firstLineChars="200" w:firstLine="640"/>
        <w:rPr>
          <w:rFonts w:ascii="仿宋_GB2312" w:eastAsia="仿宋_GB2312"/>
          <w:bCs/>
          <w:szCs w:val="32"/>
        </w:rPr>
      </w:pPr>
      <w:r w:rsidRPr="00B867A4">
        <w:rPr>
          <w:rFonts w:ascii="仿宋_GB2312" w:eastAsia="仿宋_GB2312" w:hint="eastAsia"/>
          <w:bCs/>
          <w:szCs w:val="32"/>
        </w:rPr>
        <w:t>吹瓶、喷码、化糖、干燥工序均设置在密闭式独立隔间内，配套集中的送风、排风设备；采用真空吸粉机吸取干燥粉尘、压片糖果加工粉尘；污水处理站采取密闭措施并定期投放除臭剂，加强厂区绿化。场内非甲烷总烃</w:t>
      </w:r>
      <w:r w:rsidR="005C3591">
        <w:rPr>
          <w:rFonts w:ascii="仿宋_GB2312" w:eastAsia="仿宋_GB2312" w:hint="eastAsia"/>
          <w:bCs/>
          <w:szCs w:val="32"/>
        </w:rPr>
        <w:t>无组织</w:t>
      </w:r>
      <w:r w:rsidRPr="00B867A4">
        <w:rPr>
          <w:rFonts w:ascii="仿宋_GB2312" w:eastAsia="仿宋_GB2312" w:hint="eastAsia"/>
          <w:bCs/>
          <w:szCs w:val="32"/>
        </w:rPr>
        <w:t>排放须满足《印刷工业大气污染排放标准》（GB4616-2022）中表A.1厂区内挥发性有机物无组织排放限值要求；厂界粉尘排放须满足《大气污染物综合排放标准》（GB14554-93）表1恶臭污染物厂界标准要求；厂界</w:t>
      </w:r>
      <w:r w:rsidRPr="00B867A4">
        <w:rPr>
          <w:rFonts w:ascii="仿宋_GB2312" w:eastAsia="仿宋_GB2312" w:hint="eastAsia"/>
          <w:bCs/>
          <w:szCs w:val="32"/>
        </w:rPr>
        <w:lastRenderedPageBreak/>
        <w:t>非甲烷总烃排放须满足《合成树脂工业污染物排放标准》（GB16297-1996）中表9企业边界大气污染物浓度限值要求。</w:t>
      </w:r>
    </w:p>
    <w:p w14:paraId="0452A87E" w14:textId="69822392" w:rsidR="00286461"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w:t>
      </w:r>
      <w:r w:rsidR="00721B6D" w:rsidRPr="00B867A4">
        <w:rPr>
          <w:rFonts w:ascii="仿宋_GB2312" w:eastAsia="仿宋_GB2312" w:hAnsi="仿宋_GB2312" w:cs="仿宋_GB2312" w:hint="eastAsia"/>
          <w:color w:val="000000"/>
          <w:sz w:val="32"/>
          <w:szCs w:val="32"/>
          <w:shd w:val="clear" w:color="auto" w:fill="FFFFFF"/>
        </w:rPr>
        <w:t>二</w:t>
      </w:r>
      <w:r w:rsidRPr="00B867A4">
        <w:rPr>
          <w:rFonts w:ascii="仿宋_GB2312" w:eastAsia="仿宋_GB2312" w:hAnsi="仿宋_GB2312" w:cs="仿宋_GB2312" w:hint="eastAsia"/>
          <w:color w:val="000000"/>
          <w:sz w:val="32"/>
          <w:szCs w:val="32"/>
          <w:shd w:val="clear" w:color="auto" w:fill="FFFFFF"/>
        </w:rPr>
        <w:t>）严格落实各项水污染防治措施</w:t>
      </w:r>
    </w:p>
    <w:p w14:paraId="6DF606EC" w14:textId="44176073" w:rsidR="00D076B0" w:rsidRPr="00B867A4" w:rsidRDefault="00E63850" w:rsidP="00D076B0">
      <w:pPr>
        <w:pStyle w:val="2"/>
        <w:spacing w:after="0" w:line="560" w:lineRule="exact"/>
        <w:ind w:firstLineChars="200" w:firstLine="640"/>
        <w:rPr>
          <w:rFonts w:ascii="仿宋_GB2312" w:eastAsia="仿宋_GB2312"/>
          <w:bCs/>
          <w:szCs w:val="32"/>
        </w:rPr>
      </w:pPr>
      <w:r w:rsidRPr="00B867A4">
        <w:rPr>
          <w:rFonts w:ascii="仿宋_GB2312" w:eastAsia="仿宋_GB2312" w:hAnsi="PMingLiUfalt" w:cs="PMingLiUfalt" w:hint="eastAsia"/>
          <w:szCs w:val="32"/>
        </w:rPr>
        <w:t>施工期</w:t>
      </w:r>
      <w:r w:rsidR="00D076B0" w:rsidRPr="00B867A4">
        <w:rPr>
          <w:rFonts w:ascii="仿宋_GB2312" w:eastAsia="仿宋_GB2312" w:hAnsi="PMingLiUfalt" w:cs="PMingLiUfalt" w:hint="eastAsia"/>
          <w:szCs w:val="32"/>
        </w:rPr>
        <w:t>施工人员产生的生活污水</w:t>
      </w:r>
      <w:r w:rsidRPr="00B867A4">
        <w:rPr>
          <w:rFonts w:ascii="仿宋_GB2312" w:eastAsia="仿宋_GB2312" w:hAnsi="PMingLiUfalt" w:cs="PMingLiUfalt" w:hint="eastAsia"/>
          <w:szCs w:val="32"/>
        </w:rPr>
        <w:t>经化粪池收集后，由环卫部门定期清运。运营期厂区自建一座</w:t>
      </w:r>
      <w:r w:rsidR="004E1DA7" w:rsidRPr="00B867A4">
        <w:rPr>
          <w:rFonts w:ascii="仿宋_GB2312" w:eastAsia="仿宋_GB2312" w:hAnsi="PMingLiUfalt" w:cs="PMingLiUfalt" w:hint="eastAsia"/>
          <w:szCs w:val="32"/>
        </w:rPr>
        <w:t>20</w:t>
      </w:r>
      <w:r w:rsidRPr="00B867A4">
        <w:rPr>
          <w:rFonts w:ascii="仿宋_GB2312" w:eastAsia="仿宋_GB2312" w:hAnsi="PMingLiUfalt" w:cs="PMingLiUfalt" w:hint="eastAsia"/>
          <w:szCs w:val="32"/>
        </w:rPr>
        <w:t>立方米/天的污水处理站，采用“栅格+集水池+初沉池+厌氧处理+好氧处理”工艺。项目生产废水（</w:t>
      </w:r>
      <w:r w:rsidR="004E1DA7" w:rsidRPr="00B867A4">
        <w:rPr>
          <w:rFonts w:ascii="仿宋_GB2312" w:eastAsia="仿宋_GB2312" w:hAnsi="PMingLiUfalt" w:cs="PMingLiUfalt" w:hint="eastAsia"/>
          <w:szCs w:val="32"/>
        </w:rPr>
        <w:t>灌装空瓶清洗废水</w:t>
      </w:r>
      <w:r w:rsidRPr="00B867A4">
        <w:rPr>
          <w:rFonts w:ascii="仿宋_GB2312" w:eastAsia="仿宋_GB2312" w:hAnsi="PMingLiUfalt" w:cs="PMingLiUfalt" w:hint="eastAsia"/>
          <w:szCs w:val="32"/>
        </w:rPr>
        <w:t>、纯水制备</w:t>
      </w:r>
      <w:r w:rsidR="004E1DA7" w:rsidRPr="00B867A4">
        <w:rPr>
          <w:rFonts w:ascii="仿宋_GB2312" w:eastAsia="仿宋_GB2312" w:hAnsi="PMingLiUfalt" w:cs="PMingLiUfalt" w:hint="eastAsia"/>
          <w:szCs w:val="32"/>
        </w:rPr>
        <w:t>废</w:t>
      </w:r>
      <w:r w:rsidRPr="00B867A4">
        <w:rPr>
          <w:rFonts w:ascii="仿宋_GB2312" w:eastAsia="仿宋_GB2312" w:hAnsi="PMingLiUfalt" w:cs="PMingLiUfalt" w:hint="eastAsia"/>
          <w:szCs w:val="32"/>
        </w:rPr>
        <w:t>水、锅炉排水、CIP系统废水）经厂区自建污水处理站处理达到《污水综合排放标准》（GB8978-1996）表4中三级排放标准后，</w:t>
      </w:r>
      <w:r w:rsidR="004E1DA7" w:rsidRPr="00B867A4">
        <w:rPr>
          <w:rFonts w:ascii="仿宋_GB2312" w:eastAsia="仿宋_GB2312" w:hAnsi="PMingLiUfalt" w:cs="PMingLiUfalt" w:hint="eastAsia"/>
          <w:szCs w:val="32"/>
        </w:rPr>
        <w:t>与</w:t>
      </w:r>
      <w:r w:rsidRPr="00B867A4">
        <w:rPr>
          <w:rFonts w:ascii="仿宋_GB2312" w:eastAsia="仿宋_GB2312" w:hAnsi="PMingLiUfalt" w:cs="PMingLiUfalt" w:hint="eastAsia"/>
          <w:szCs w:val="32"/>
        </w:rPr>
        <w:t>经化粪池处理后</w:t>
      </w:r>
      <w:r w:rsidR="004E1DA7" w:rsidRPr="00B867A4">
        <w:rPr>
          <w:rFonts w:ascii="仿宋_GB2312" w:eastAsia="仿宋_GB2312" w:hAnsi="PMingLiUfalt" w:cs="PMingLiUfalt" w:hint="eastAsia"/>
          <w:szCs w:val="32"/>
        </w:rPr>
        <w:t>达到《污水综合排放标准》（GB8978-1996）表4中三级标准要求后</w:t>
      </w:r>
      <w:r w:rsidRPr="00B867A4">
        <w:rPr>
          <w:rFonts w:ascii="仿宋_GB2312" w:eastAsia="仿宋_GB2312" w:hAnsi="PMingLiUfalt" w:cs="PMingLiUfalt" w:hint="eastAsia"/>
          <w:szCs w:val="32"/>
        </w:rPr>
        <w:t>的生活污水一同经1污水管网排入</w:t>
      </w:r>
      <w:r w:rsidR="004E1DA7" w:rsidRPr="00B867A4">
        <w:rPr>
          <w:rFonts w:ascii="仿宋_GB2312" w:eastAsia="仿宋_GB2312" w:hAnsi="PMingLiUfalt" w:cs="PMingLiUfalt" w:hint="eastAsia"/>
          <w:szCs w:val="32"/>
        </w:rPr>
        <w:t>巴克图经济技术开发区</w:t>
      </w:r>
      <w:r w:rsidRPr="00B867A4">
        <w:rPr>
          <w:rFonts w:ascii="仿宋_GB2312" w:eastAsia="仿宋_GB2312" w:hAnsi="PMingLiUfalt" w:cs="PMingLiUfalt" w:hint="eastAsia"/>
          <w:szCs w:val="32"/>
        </w:rPr>
        <w:t>污水处理厂。</w:t>
      </w:r>
    </w:p>
    <w:p w14:paraId="0706BB34" w14:textId="24CD0D40" w:rsidR="000E4668" w:rsidRPr="00B867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（三）严格落实声环境保护措施</w:t>
      </w:r>
    </w:p>
    <w:p w14:paraId="403E2FD0" w14:textId="2DE9A2F4" w:rsidR="00D076B0" w:rsidRPr="00B867A4" w:rsidRDefault="00D076B0" w:rsidP="00D076B0">
      <w:pPr>
        <w:pStyle w:val="2"/>
        <w:spacing w:after="0" w:line="560" w:lineRule="exact"/>
        <w:ind w:firstLineChars="200" w:firstLine="640"/>
        <w:rPr>
          <w:rFonts w:ascii="仿宋_GB2312" w:eastAsia="仿宋_GB2312"/>
          <w:bCs/>
          <w:szCs w:val="32"/>
        </w:rPr>
      </w:pPr>
      <w:r w:rsidRPr="00B867A4">
        <w:rPr>
          <w:rFonts w:ascii="仿宋_GB2312" w:eastAsia="仿宋_GB2312" w:hint="eastAsia"/>
          <w:bCs/>
          <w:szCs w:val="32"/>
        </w:rPr>
        <w:t>选用先进可靠的低噪声设备，对</w:t>
      </w:r>
      <w:r w:rsidR="00E63850" w:rsidRPr="00B867A4">
        <w:rPr>
          <w:rFonts w:ascii="仿宋_GB2312" w:eastAsia="仿宋_GB2312" w:hint="eastAsia"/>
          <w:bCs/>
          <w:szCs w:val="32"/>
        </w:rPr>
        <w:t>高噪声设备设置减振设施；在设备与管道接口、管道与墙体接触地方采取减振措施；</w:t>
      </w:r>
      <w:r w:rsidRPr="00B867A4">
        <w:rPr>
          <w:rFonts w:ascii="仿宋_GB2312" w:eastAsia="仿宋_GB2312" w:hint="eastAsia"/>
          <w:bCs/>
          <w:szCs w:val="32"/>
        </w:rPr>
        <w:t>定期维护设备，确保设备运行状态良好；厂区种植绿化隔离带。采取以上降噪措施后，厂界噪声排放满足《工业企业厂界环境噪声排放标准》（GB12348-2008）中</w:t>
      </w:r>
      <w:r w:rsidR="00CE4276" w:rsidRPr="00B867A4">
        <w:rPr>
          <w:rFonts w:ascii="仿宋_GB2312" w:eastAsia="仿宋_GB2312" w:hint="eastAsia"/>
          <w:bCs/>
          <w:szCs w:val="32"/>
        </w:rPr>
        <w:t>3</w:t>
      </w:r>
      <w:r w:rsidRPr="00B867A4">
        <w:rPr>
          <w:rFonts w:ascii="仿宋_GB2312" w:eastAsia="仿宋_GB2312" w:hint="eastAsia"/>
          <w:bCs/>
          <w:szCs w:val="32"/>
        </w:rPr>
        <w:t>类标准要求。</w:t>
      </w:r>
    </w:p>
    <w:p w14:paraId="6656EB00" w14:textId="01368D08" w:rsidR="000E4668" w:rsidRPr="00B867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（四）严格落实固体废物污染防治措施</w:t>
      </w:r>
    </w:p>
    <w:p w14:paraId="5C8A1781" w14:textId="3188C0BD" w:rsidR="00286461" w:rsidRPr="00B867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按照“减量化、资源化、无害化”原则，对固体废物进行分类收集、处理和处置，确保不造成二次污染。</w:t>
      </w:r>
    </w:p>
    <w:p w14:paraId="21EDAC0D" w14:textId="47508409" w:rsidR="00D076B0" w:rsidRPr="00B867A4" w:rsidRDefault="00E63850" w:rsidP="00D076B0">
      <w:pPr>
        <w:pStyle w:val="a3"/>
        <w:shd w:val="clear" w:color="auto" w:fill="FFFFFF"/>
        <w:spacing w:beforeAutospacing="0" w:afterAutospacing="0" w:line="560" w:lineRule="exact"/>
        <w:ind w:firstLineChars="200" w:firstLine="640"/>
        <w:rPr>
          <w:rFonts w:ascii="仿宋_GB2312" w:eastAsia="仿宋_GB2312"/>
          <w:bCs/>
          <w:color w:val="000000" w:themeColor="text1"/>
          <w:szCs w:val="32"/>
        </w:rPr>
      </w:pPr>
      <w:r w:rsidRPr="00B867A4">
        <w:rPr>
          <w:rFonts w:ascii="仿宋_GB2312" w:eastAsia="仿宋_GB2312" w:hAnsi="Times New Roman" w:hint="eastAsia"/>
          <w:bCs/>
          <w:color w:val="000000" w:themeColor="text1"/>
          <w:sz w:val="32"/>
          <w:szCs w:val="32"/>
        </w:rPr>
        <w:t>厂区内设置</w:t>
      </w:r>
      <w:r w:rsidR="00D076B0" w:rsidRPr="00B867A4">
        <w:rPr>
          <w:rFonts w:ascii="仿宋_GB2312" w:eastAsia="仿宋_GB2312" w:hAnsi="Times New Roman" w:hint="eastAsia"/>
          <w:bCs/>
          <w:color w:val="000000" w:themeColor="text1"/>
          <w:sz w:val="32"/>
          <w:szCs w:val="32"/>
        </w:rPr>
        <w:t>一</w:t>
      </w:r>
      <w:r w:rsidRPr="00B867A4">
        <w:rPr>
          <w:rFonts w:ascii="仿宋_GB2312" w:eastAsia="仿宋_GB2312" w:hAnsi="Times New Roman" w:hint="eastAsia"/>
          <w:bCs/>
          <w:color w:val="000000" w:themeColor="text1"/>
          <w:sz w:val="32"/>
          <w:szCs w:val="32"/>
        </w:rPr>
        <w:t>间</w:t>
      </w:r>
      <w:r w:rsidR="00D076B0" w:rsidRPr="00B867A4">
        <w:rPr>
          <w:rFonts w:ascii="仿宋_GB2312" w:eastAsia="仿宋_GB2312" w:hint="eastAsia"/>
          <w:bCs/>
          <w:color w:val="000000" w:themeColor="text1"/>
          <w:sz w:val="32"/>
          <w:szCs w:val="32"/>
        </w:rPr>
        <w:t>1</w:t>
      </w:r>
      <w:r w:rsidR="00D076B0" w:rsidRPr="00B867A4">
        <w:rPr>
          <w:rFonts w:ascii="仿宋_GB2312" w:eastAsia="仿宋_GB2312" w:hAnsi="Times New Roman" w:hint="eastAsia"/>
          <w:bCs/>
          <w:color w:val="000000" w:themeColor="text1"/>
          <w:sz w:val="32"/>
          <w:szCs w:val="32"/>
        </w:rPr>
        <w:t>0平方米的危险废物</w:t>
      </w:r>
      <w:r w:rsidRPr="00B867A4">
        <w:rPr>
          <w:rFonts w:ascii="仿宋_GB2312" w:eastAsia="仿宋_GB2312" w:hAnsi="Times New Roman" w:hint="eastAsia"/>
          <w:bCs/>
          <w:color w:val="000000" w:themeColor="text1"/>
          <w:sz w:val="32"/>
          <w:szCs w:val="32"/>
        </w:rPr>
        <w:t>暂存间</w:t>
      </w:r>
      <w:r w:rsidR="00D076B0" w:rsidRPr="00B867A4">
        <w:rPr>
          <w:rFonts w:ascii="仿宋_GB2312" w:eastAsia="仿宋_GB2312" w:hAnsi="Times New Roman" w:hint="eastAsia"/>
          <w:bCs/>
          <w:color w:val="000000" w:themeColor="text1"/>
          <w:sz w:val="32"/>
          <w:szCs w:val="32"/>
        </w:rPr>
        <w:t>。各类危险废</w:t>
      </w:r>
      <w:r w:rsidR="00D076B0" w:rsidRPr="00B867A4">
        <w:rPr>
          <w:rFonts w:ascii="仿宋_GB2312" w:eastAsia="仿宋_GB2312" w:hAnsi="Times New Roman" w:hint="eastAsia"/>
          <w:bCs/>
          <w:color w:val="000000" w:themeColor="text1"/>
          <w:sz w:val="32"/>
          <w:szCs w:val="32"/>
        </w:rPr>
        <w:lastRenderedPageBreak/>
        <w:t>物分区分类暂存于危险废物</w:t>
      </w:r>
      <w:r w:rsidR="0059039C" w:rsidRPr="00B867A4">
        <w:rPr>
          <w:rFonts w:ascii="仿宋_GB2312" w:eastAsia="仿宋_GB2312" w:hint="eastAsia"/>
          <w:bCs/>
          <w:color w:val="000000" w:themeColor="text1"/>
          <w:sz w:val="32"/>
          <w:szCs w:val="32"/>
        </w:rPr>
        <w:t>暂存间</w:t>
      </w:r>
      <w:r w:rsidR="00D076B0" w:rsidRPr="00B867A4">
        <w:rPr>
          <w:rFonts w:ascii="仿宋_GB2312" w:eastAsia="仿宋_GB2312" w:hAnsi="Times New Roman" w:hint="eastAsia"/>
          <w:bCs/>
          <w:color w:val="000000" w:themeColor="text1"/>
          <w:sz w:val="32"/>
          <w:szCs w:val="32"/>
        </w:rPr>
        <w:t>，定期交由有危险废物处置资质的单位处置。</w:t>
      </w:r>
      <w:r w:rsidR="00D076B0" w:rsidRPr="00B867A4">
        <w:rPr>
          <w:rFonts w:ascii="仿宋_GB2312" w:eastAsia="仿宋_GB2312" w:hAnsi="仿宋_GB2312" w:cs="仿宋_GB2312" w:hint="eastAsia"/>
          <w:color w:val="000000"/>
          <w:sz w:val="32"/>
          <w:szCs w:val="32"/>
          <w:shd w:val="clear" w:color="auto" w:fill="FFFFFF"/>
        </w:rPr>
        <w:t>严格执行危险废物转移管理办法，强化危险废物运输的环境保护措施，有效防范突发环境事件。按《危险废物贮存污染控制标准》（GB 18957-2023）建设和管理危险废物暂存库。</w:t>
      </w:r>
    </w:p>
    <w:p w14:paraId="1103B241" w14:textId="0ED1EE16" w:rsidR="00D076B0" w:rsidRPr="00B867A4" w:rsidRDefault="00E63850" w:rsidP="00D076B0">
      <w:pPr>
        <w:pStyle w:val="2"/>
        <w:spacing w:after="0" w:line="560" w:lineRule="exact"/>
        <w:ind w:firstLineChars="200" w:firstLine="640"/>
        <w:rPr>
          <w:rFonts w:ascii="仿宋_GB2312" w:eastAsia="仿宋_GB2312"/>
          <w:bCs/>
          <w:szCs w:val="32"/>
        </w:rPr>
      </w:pPr>
      <w:r w:rsidRPr="00B867A4">
        <w:rPr>
          <w:rFonts w:ascii="仿宋_GB2312" w:eastAsia="仿宋_GB2312" w:hint="eastAsia"/>
          <w:bCs/>
          <w:color w:val="000000" w:themeColor="text1"/>
          <w:szCs w:val="32"/>
        </w:rPr>
        <w:t>厂区内设置</w:t>
      </w:r>
      <w:r w:rsidR="00D076B0" w:rsidRPr="00B867A4">
        <w:rPr>
          <w:rFonts w:ascii="仿宋_GB2312" w:eastAsia="仿宋_GB2312" w:hint="eastAsia"/>
          <w:bCs/>
          <w:color w:val="000000" w:themeColor="text1"/>
          <w:szCs w:val="32"/>
        </w:rPr>
        <w:t>一</w:t>
      </w:r>
      <w:r w:rsidRPr="00B867A4">
        <w:rPr>
          <w:rFonts w:ascii="仿宋_GB2312" w:eastAsia="仿宋_GB2312" w:hint="eastAsia"/>
          <w:bCs/>
          <w:color w:val="000000" w:themeColor="text1"/>
          <w:szCs w:val="32"/>
        </w:rPr>
        <w:t>间4</w:t>
      </w:r>
      <w:r w:rsidR="00D076B0" w:rsidRPr="00B867A4">
        <w:rPr>
          <w:rFonts w:ascii="仿宋_GB2312" w:eastAsia="仿宋_GB2312" w:hint="eastAsia"/>
          <w:bCs/>
          <w:color w:val="000000" w:themeColor="text1"/>
          <w:szCs w:val="32"/>
        </w:rPr>
        <w:t>0平方米的一般固体废物</w:t>
      </w:r>
      <w:r w:rsidRPr="00B867A4">
        <w:rPr>
          <w:rFonts w:ascii="仿宋_GB2312" w:eastAsia="仿宋_GB2312" w:hint="eastAsia"/>
          <w:bCs/>
          <w:color w:val="000000" w:themeColor="text1"/>
          <w:szCs w:val="32"/>
        </w:rPr>
        <w:t>暂存间</w:t>
      </w:r>
      <w:r w:rsidR="0059039C" w:rsidRPr="00B867A4">
        <w:rPr>
          <w:rFonts w:ascii="仿宋_GB2312" w:eastAsia="仿宋_GB2312" w:hint="eastAsia"/>
          <w:bCs/>
          <w:color w:val="000000" w:themeColor="text1"/>
          <w:szCs w:val="32"/>
        </w:rPr>
        <w:t>，原辅料废包装暂存于一般固定废物暂存间，定期外售，综合利用；废硅藻土和纯水制备产生废过滤设施（废活性炭、废石英砂、废渗透膜、废离子树脂）由厂家更换回收，不在厂区暂存；污水处理站污泥</w:t>
      </w:r>
      <w:r w:rsidR="00CE4276" w:rsidRPr="00B867A4">
        <w:rPr>
          <w:rFonts w:ascii="仿宋_GB2312" w:eastAsia="仿宋_GB2312" w:hint="eastAsia"/>
          <w:bCs/>
          <w:color w:val="000000" w:themeColor="text1"/>
          <w:szCs w:val="32"/>
        </w:rPr>
        <w:t>及栅渣交由环卫部门统一清运处置；不合格沙棘饮料排污污水处理站处理；不合格凝胶糖果、压片糖果存放于有盖垃圾箱内，由环卫部门集中清运。</w:t>
      </w:r>
    </w:p>
    <w:p w14:paraId="5E8B52A0" w14:textId="3AF7CE8D" w:rsidR="00D076B0" w:rsidRPr="00B867A4" w:rsidRDefault="00D076B0" w:rsidP="00D076B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Times New Roman" w:hint="eastAsia"/>
          <w:bCs/>
          <w:sz w:val="32"/>
          <w:szCs w:val="32"/>
        </w:rPr>
        <w:t>生活垃圾收集后</w:t>
      </w:r>
      <w:r w:rsidR="0059039C" w:rsidRPr="00B867A4">
        <w:rPr>
          <w:rFonts w:ascii="仿宋_GB2312" w:eastAsia="仿宋_GB2312" w:hAnsi="Times New Roman" w:hint="eastAsia"/>
          <w:bCs/>
          <w:sz w:val="32"/>
          <w:szCs w:val="32"/>
        </w:rPr>
        <w:t>，交由</w:t>
      </w:r>
      <w:r w:rsidRPr="00B867A4">
        <w:rPr>
          <w:rFonts w:ascii="仿宋_GB2312" w:eastAsia="仿宋_GB2312" w:hAnsi="Times New Roman" w:hint="eastAsia"/>
          <w:bCs/>
          <w:sz w:val="32"/>
          <w:szCs w:val="32"/>
        </w:rPr>
        <w:t>环卫部门</w:t>
      </w:r>
      <w:r w:rsidR="0059039C" w:rsidRPr="00B867A4">
        <w:rPr>
          <w:rFonts w:ascii="仿宋_GB2312" w:eastAsia="仿宋_GB2312" w:hAnsi="Times New Roman" w:hint="eastAsia"/>
          <w:bCs/>
          <w:sz w:val="32"/>
          <w:szCs w:val="32"/>
        </w:rPr>
        <w:t>定期清运。</w:t>
      </w:r>
    </w:p>
    <w:p w14:paraId="32AE7790" w14:textId="4C3365CA" w:rsidR="000E4668" w:rsidRPr="00B867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（五）强化各项环境风险防范措施，有效防范环境风险</w:t>
      </w:r>
    </w:p>
    <w:p w14:paraId="14C918FA" w14:textId="2D423A7F" w:rsidR="00D076B0" w:rsidRPr="00B867A4" w:rsidRDefault="00D076B0" w:rsidP="00D076B0">
      <w:pPr>
        <w:pStyle w:val="2"/>
        <w:spacing w:after="0" w:line="560" w:lineRule="exact"/>
        <w:ind w:firstLineChars="200" w:firstLine="640"/>
        <w:rPr>
          <w:rFonts w:ascii="仿宋_GB2312" w:eastAsia="仿宋_GB2312"/>
          <w:bCs/>
          <w:szCs w:val="32"/>
        </w:rPr>
      </w:pPr>
      <w:r w:rsidRPr="00B867A4">
        <w:rPr>
          <w:rFonts w:ascii="仿宋_GB2312" w:eastAsia="仿宋_GB2312" w:hint="eastAsia"/>
          <w:bCs/>
          <w:szCs w:val="32"/>
        </w:rPr>
        <w:t>危险废物的收集、贮存、运输以及危险废物暂存间的建设须符合《危险废物收集 贮存 运输技术规范》（HJ2025-2012）及《危险废物贮存污染控制标准》（GB18597-2023）中的相关要求，内部设置危险废物标志，须有耐腐蚀的硬化地面，由专人管理，若发现贮存装置存在问题的，立即停止使用，予以更换或者修复，并采取相应安全措施；不相容的危险废物必须分开存放，并设置隔离间隔断，每个分区留有搬运通道；各类危险废物分类登记存放，禁止混放；危险废物少量溢出时先进行溢流围堵，避免污染</w:t>
      </w:r>
      <w:r w:rsidRPr="00B867A4">
        <w:rPr>
          <w:rFonts w:ascii="仿宋_GB2312" w:eastAsia="仿宋_GB2312" w:hint="eastAsia"/>
          <w:bCs/>
          <w:szCs w:val="32"/>
        </w:rPr>
        <w:lastRenderedPageBreak/>
        <w:t>面积扩散，用沙土吸收溢出的废</w:t>
      </w:r>
      <w:r w:rsidR="00CE4276" w:rsidRPr="00B867A4">
        <w:rPr>
          <w:rFonts w:ascii="仿宋_GB2312" w:eastAsia="仿宋_GB2312" w:hint="eastAsia"/>
          <w:bCs/>
          <w:szCs w:val="32"/>
        </w:rPr>
        <w:t>矿物</w:t>
      </w:r>
      <w:r w:rsidRPr="00B867A4">
        <w:rPr>
          <w:rFonts w:ascii="仿宋_GB2312" w:eastAsia="仿宋_GB2312" w:hint="eastAsia"/>
          <w:bCs/>
          <w:szCs w:val="32"/>
        </w:rPr>
        <w:t>油，待事故解除后，吸附的废机油、被侵蚀沙土等危险废物统一收集，委托有资质的单位进行处置。</w:t>
      </w:r>
    </w:p>
    <w:p w14:paraId="179FC953" w14:textId="6C7DB414" w:rsidR="00286461" w:rsidRPr="00B867A4" w:rsidRDefault="0037277A"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厂区进出口、危险废物暂存间等关键部位均设置视频监控设施，作为厂区日常监管手段，要求最少储存3个月的视频资料。厂内定期开展环境风险应急培训和演练，建立突发环境事件应急指挥机构，制</w:t>
      </w:r>
      <w:r w:rsidR="00286461" w:rsidRPr="00B867A4">
        <w:rPr>
          <w:rFonts w:ascii="仿宋_GB2312" w:eastAsia="仿宋_GB2312" w:hAnsi="仿宋_GB2312" w:cs="仿宋_GB2312" w:hint="eastAsia"/>
          <w:color w:val="000000"/>
          <w:sz w:val="32"/>
          <w:szCs w:val="32"/>
          <w:shd w:val="clear" w:color="auto" w:fill="FFFFFF"/>
        </w:rPr>
        <w:t>定切实可行的突发环境事件应急预案，定期开展突发环境事件应急预案的宣传、培训和演练工作</w:t>
      </w:r>
      <w:r w:rsidRPr="00B867A4">
        <w:rPr>
          <w:rFonts w:ascii="仿宋_GB2312" w:eastAsia="仿宋_GB2312" w:hAnsi="仿宋_GB2312" w:cs="仿宋_GB2312" w:hint="eastAsia"/>
          <w:color w:val="000000"/>
          <w:sz w:val="32"/>
          <w:szCs w:val="32"/>
          <w:shd w:val="clear" w:color="auto" w:fill="FFFFFF"/>
        </w:rPr>
        <w:t>，加强环境应急物资和环境应急队伍的建设，确保应急措施到位</w:t>
      </w:r>
      <w:r w:rsidR="00286461" w:rsidRPr="00B867A4">
        <w:rPr>
          <w:rFonts w:ascii="仿宋_GB2312" w:eastAsia="仿宋_GB2312" w:hAnsi="仿宋_GB2312" w:cs="仿宋_GB2312" w:hint="eastAsia"/>
          <w:color w:val="000000"/>
          <w:sz w:val="32"/>
          <w:szCs w:val="32"/>
          <w:shd w:val="clear" w:color="auto" w:fill="FFFFFF"/>
        </w:rPr>
        <w:t>。一旦发生突发环境事件，立即启动应急预案，采取有效措施控制、减轻或消除对环境的污染。</w:t>
      </w:r>
    </w:p>
    <w:p w14:paraId="4B79B5E6" w14:textId="6AD4CFD8" w:rsidR="0037277A" w:rsidRPr="00B867A4" w:rsidRDefault="0033263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w:t>
      </w:r>
      <w:r w:rsidR="00286461" w:rsidRPr="00B867A4">
        <w:rPr>
          <w:rFonts w:ascii="仿宋_GB2312" w:eastAsia="仿宋_GB2312" w:hAnsi="仿宋_GB2312" w:cs="仿宋_GB2312" w:hint="eastAsia"/>
          <w:color w:val="000000"/>
          <w:sz w:val="32"/>
          <w:szCs w:val="32"/>
          <w:shd w:val="clear" w:color="auto" w:fill="FFFFFF"/>
        </w:rPr>
        <w:t>六</w:t>
      </w:r>
      <w:r w:rsidRPr="00B867A4">
        <w:rPr>
          <w:rFonts w:ascii="仿宋_GB2312" w:eastAsia="仿宋_GB2312" w:hAnsi="仿宋_GB2312" w:cs="仿宋_GB2312" w:hint="eastAsia"/>
          <w:color w:val="000000"/>
          <w:sz w:val="32"/>
          <w:szCs w:val="32"/>
          <w:shd w:val="clear" w:color="auto" w:fill="FFFFFF"/>
        </w:rPr>
        <w:t>）落实土壤和地下水污染防治措施</w:t>
      </w:r>
    </w:p>
    <w:p w14:paraId="5FB7F829" w14:textId="77777777" w:rsidR="00D076B0" w:rsidRPr="00B867A4" w:rsidRDefault="00D076B0" w:rsidP="00D076B0">
      <w:pPr>
        <w:pStyle w:val="2"/>
        <w:spacing w:after="0" w:line="560" w:lineRule="exact"/>
        <w:ind w:firstLineChars="200" w:firstLine="640"/>
        <w:rPr>
          <w:rFonts w:ascii="仿宋_GB2312" w:eastAsia="仿宋_GB2312"/>
          <w:bCs/>
          <w:szCs w:val="32"/>
        </w:rPr>
      </w:pPr>
      <w:r w:rsidRPr="00B867A4">
        <w:rPr>
          <w:rFonts w:ascii="仿宋_GB2312" w:eastAsia="仿宋_GB2312" w:hint="eastAsia"/>
          <w:bCs/>
          <w:szCs w:val="32"/>
        </w:rPr>
        <w:t>根据《环境影响评价技术导则 地下水环境》（HJ610-2016）的要求，将厂区划分为重点防渗区、一般防渗区、简单防渗区。</w:t>
      </w:r>
    </w:p>
    <w:p w14:paraId="529DCEA9" w14:textId="1E0C47F6" w:rsidR="0033263F" w:rsidRPr="00B867A4" w:rsidRDefault="00D076B0" w:rsidP="00D076B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Times New Roman" w:hint="eastAsia"/>
          <w:bCs/>
          <w:sz w:val="32"/>
          <w:szCs w:val="32"/>
        </w:rPr>
        <w:t>根据不同的防渗区采取相应的防渗措施。重点防渗区为</w:t>
      </w:r>
      <w:r w:rsidR="00CE4276" w:rsidRPr="00B867A4">
        <w:rPr>
          <w:rFonts w:ascii="仿宋_GB2312" w:eastAsia="仿宋_GB2312" w:hAnsi="Times New Roman" w:hint="eastAsia"/>
          <w:bCs/>
          <w:sz w:val="32"/>
          <w:szCs w:val="32"/>
        </w:rPr>
        <w:t>生产车间、</w:t>
      </w:r>
      <w:r w:rsidRPr="00B867A4">
        <w:rPr>
          <w:rFonts w:ascii="仿宋_GB2312" w:eastAsia="仿宋_GB2312" w:hAnsi="Times New Roman" w:hint="eastAsia"/>
          <w:bCs/>
          <w:sz w:val="32"/>
          <w:szCs w:val="32"/>
        </w:rPr>
        <w:t>危险废物</w:t>
      </w:r>
      <w:r w:rsidR="0059039C" w:rsidRPr="00B867A4">
        <w:rPr>
          <w:rFonts w:ascii="仿宋_GB2312" w:eastAsia="仿宋_GB2312" w:hint="eastAsia"/>
          <w:bCs/>
          <w:sz w:val="32"/>
          <w:szCs w:val="32"/>
        </w:rPr>
        <w:t>暂存间</w:t>
      </w:r>
      <w:r w:rsidRPr="00B867A4">
        <w:rPr>
          <w:rFonts w:ascii="仿宋_GB2312" w:eastAsia="仿宋_GB2312" w:hint="eastAsia"/>
          <w:bCs/>
          <w:sz w:val="32"/>
          <w:szCs w:val="32"/>
        </w:rPr>
        <w:t>、</w:t>
      </w:r>
      <w:r w:rsidR="0059039C" w:rsidRPr="00B867A4">
        <w:rPr>
          <w:rFonts w:ascii="仿宋_GB2312" w:eastAsia="仿宋_GB2312" w:hint="eastAsia"/>
          <w:bCs/>
          <w:sz w:val="32"/>
          <w:szCs w:val="32"/>
        </w:rPr>
        <w:t>污水处理站、</w:t>
      </w:r>
      <w:r w:rsidRPr="00B867A4">
        <w:rPr>
          <w:rFonts w:ascii="仿宋_GB2312" w:eastAsia="仿宋_GB2312" w:hint="eastAsia"/>
          <w:bCs/>
          <w:sz w:val="32"/>
          <w:szCs w:val="32"/>
        </w:rPr>
        <w:t>化粪池</w:t>
      </w:r>
      <w:r w:rsidRPr="00B867A4">
        <w:rPr>
          <w:rFonts w:ascii="仿宋_GB2312" w:eastAsia="仿宋_GB2312" w:hAnsi="Times New Roman" w:hint="eastAsia"/>
          <w:bCs/>
          <w:sz w:val="32"/>
          <w:szCs w:val="32"/>
        </w:rPr>
        <w:t>，</w:t>
      </w:r>
      <w:r w:rsidRPr="00B867A4">
        <w:rPr>
          <w:rFonts w:ascii="仿宋_GB2312" w:eastAsia="仿宋_GB2312" w:hint="eastAsia"/>
          <w:bCs/>
          <w:sz w:val="32"/>
          <w:szCs w:val="32"/>
        </w:rPr>
        <w:t>危险废物</w:t>
      </w:r>
      <w:r w:rsidR="0059039C" w:rsidRPr="00B867A4">
        <w:rPr>
          <w:rFonts w:ascii="仿宋_GB2312" w:eastAsia="仿宋_GB2312" w:hint="eastAsia"/>
          <w:bCs/>
          <w:sz w:val="32"/>
          <w:szCs w:val="32"/>
        </w:rPr>
        <w:t>暂存间</w:t>
      </w:r>
      <w:r w:rsidRPr="00B867A4">
        <w:rPr>
          <w:rFonts w:ascii="仿宋_GB2312" w:eastAsia="仿宋_GB2312" w:hAnsi="Times New Roman" w:hint="eastAsia"/>
          <w:bCs/>
          <w:sz w:val="32"/>
          <w:szCs w:val="32"/>
        </w:rPr>
        <w:t>参照《危险废物贮存污染控制标准》（GB18597-2023）中的相关要求，其他重点防渗区防渗要求为“等效黏土防渗层Mb</w:t>
      </w:r>
      <w:r w:rsidRPr="00B867A4">
        <w:rPr>
          <w:rFonts w:ascii="仿宋_GB2312" w:eastAsia="仿宋_GB2312" w:hAnsi="Times New Roman" w:cs="仿宋_GB2312" w:hint="eastAsia"/>
          <w:bCs/>
          <w:sz w:val="32"/>
          <w:szCs w:val="32"/>
        </w:rPr>
        <w:t>≥</w:t>
      </w:r>
      <w:r w:rsidRPr="00B867A4">
        <w:rPr>
          <w:rFonts w:ascii="仿宋_GB2312" w:eastAsia="仿宋_GB2312" w:hAnsi="Times New Roman" w:hint="eastAsia"/>
          <w:bCs/>
          <w:sz w:val="32"/>
          <w:szCs w:val="32"/>
        </w:rPr>
        <w:t>6.0米，K</w:t>
      </w:r>
      <w:r w:rsidRPr="00B867A4">
        <w:rPr>
          <w:rFonts w:ascii="仿宋_GB2312" w:eastAsia="仿宋_GB2312" w:hAnsi="Times New Roman" w:cs="仿宋_GB2312" w:hint="eastAsia"/>
          <w:bCs/>
          <w:sz w:val="32"/>
          <w:szCs w:val="32"/>
        </w:rPr>
        <w:t>≤</w:t>
      </w:r>
      <w:r w:rsidRPr="00B867A4">
        <w:rPr>
          <w:rFonts w:ascii="仿宋_GB2312" w:eastAsia="仿宋_GB2312" w:hAnsi="Times New Roman" w:hint="eastAsia"/>
          <w:bCs/>
          <w:sz w:val="32"/>
          <w:szCs w:val="32"/>
        </w:rPr>
        <w:t>1×10</w:t>
      </w:r>
      <w:r w:rsidRPr="00B867A4">
        <w:rPr>
          <w:rFonts w:ascii="仿宋_GB2312" w:eastAsia="仿宋_GB2312" w:hAnsi="Times New Roman" w:hint="eastAsia"/>
          <w:bCs/>
          <w:sz w:val="32"/>
          <w:szCs w:val="32"/>
          <w:vertAlign w:val="superscript"/>
        </w:rPr>
        <w:t>-7</w:t>
      </w:r>
      <w:r w:rsidRPr="00B867A4">
        <w:rPr>
          <w:rFonts w:ascii="仿宋_GB2312" w:eastAsia="仿宋_GB2312" w:hAnsi="Times New Roman" w:hint="eastAsia"/>
          <w:bCs/>
          <w:sz w:val="32"/>
          <w:szCs w:val="32"/>
        </w:rPr>
        <w:t>厘米/秒”；一般防渗区为</w:t>
      </w:r>
      <w:r w:rsidR="00CE4276" w:rsidRPr="00B867A4">
        <w:rPr>
          <w:rFonts w:ascii="仿宋_GB2312" w:eastAsia="仿宋_GB2312" w:hAnsi="Times New Roman" w:hint="eastAsia"/>
          <w:bCs/>
          <w:sz w:val="32"/>
          <w:szCs w:val="32"/>
        </w:rPr>
        <w:t>综合库、动力中心、消防水池</w:t>
      </w:r>
      <w:r w:rsidRPr="00B867A4">
        <w:rPr>
          <w:rFonts w:ascii="仿宋_GB2312" w:eastAsia="仿宋_GB2312" w:hAnsi="Times New Roman" w:hint="eastAsia"/>
          <w:bCs/>
          <w:sz w:val="32"/>
          <w:szCs w:val="32"/>
        </w:rPr>
        <w:t>、</w:t>
      </w:r>
      <w:r w:rsidRPr="00B867A4">
        <w:rPr>
          <w:rFonts w:ascii="仿宋_GB2312" w:eastAsia="仿宋_GB2312" w:hint="eastAsia"/>
          <w:bCs/>
          <w:sz w:val="32"/>
          <w:szCs w:val="32"/>
        </w:rPr>
        <w:t>一般固体废物</w:t>
      </w:r>
      <w:r w:rsidR="0059039C" w:rsidRPr="00B867A4">
        <w:rPr>
          <w:rFonts w:ascii="仿宋_GB2312" w:eastAsia="仿宋_GB2312" w:hint="eastAsia"/>
          <w:bCs/>
          <w:sz w:val="32"/>
          <w:szCs w:val="32"/>
        </w:rPr>
        <w:t>暂存间等</w:t>
      </w:r>
      <w:r w:rsidRPr="00B867A4">
        <w:rPr>
          <w:rFonts w:ascii="仿宋_GB2312" w:eastAsia="仿宋_GB2312" w:hAnsi="Times New Roman" w:hint="eastAsia"/>
          <w:bCs/>
          <w:sz w:val="32"/>
          <w:szCs w:val="32"/>
        </w:rPr>
        <w:t>，防渗要求为“等效黏土防渗层Mb≥1.5米，K≤1×10</w:t>
      </w:r>
      <w:r w:rsidRPr="00B867A4">
        <w:rPr>
          <w:rFonts w:ascii="仿宋_GB2312" w:eastAsia="仿宋_GB2312" w:hAnsi="Times New Roman" w:hint="eastAsia"/>
          <w:bCs/>
          <w:sz w:val="32"/>
          <w:szCs w:val="32"/>
          <w:vertAlign w:val="superscript"/>
        </w:rPr>
        <w:t>-7</w:t>
      </w:r>
      <w:r w:rsidRPr="00B867A4">
        <w:rPr>
          <w:rFonts w:ascii="仿宋_GB2312" w:eastAsia="仿宋_GB2312" w:hAnsi="Times New Roman" w:hint="eastAsia"/>
          <w:bCs/>
          <w:sz w:val="32"/>
          <w:szCs w:val="32"/>
        </w:rPr>
        <w:t>厘米/秒”；其余部位进行简单防渗，采取一般性的地面硬化措施。</w:t>
      </w:r>
    </w:p>
    <w:p w14:paraId="0E6A4879" w14:textId="42D47ACC"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lastRenderedPageBreak/>
        <w:t>（</w:t>
      </w:r>
      <w:r w:rsidR="00286461" w:rsidRPr="00B867A4">
        <w:rPr>
          <w:rFonts w:ascii="仿宋_GB2312" w:eastAsia="仿宋_GB2312" w:hAnsi="仿宋_GB2312" w:cs="仿宋_GB2312" w:hint="eastAsia"/>
          <w:color w:val="000000"/>
          <w:sz w:val="32"/>
          <w:szCs w:val="32"/>
          <w:shd w:val="clear" w:color="auto" w:fill="FFFFFF"/>
        </w:rPr>
        <w:t>七</w:t>
      </w:r>
      <w:r w:rsidRPr="00B867A4">
        <w:rPr>
          <w:rFonts w:ascii="仿宋_GB2312" w:eastAsia="仿宋_GB2312" w:hAnsi="仿宋_GB2312" w:cs="仿宋_GB2312" w:hint="eastAsia"/>
          <w:color w:val="000000"/>
          <w:sz w:val="32"/>
          <w:szCs w:val="32"/>
          <w:shd w:val="clear" w:color="auto" w:fill="FFFFFF"/>
        </w:rPr>
        <w:t>）严格落实施工期和运营期的各项污染源和生态环境监测计划。按照相关标准、规定要求，完善环境监测计划。</w:t>
      </w:r>
    </w:p>
    <w:p w14:paraId="1AF4A16E" w14:textId="4DE1D3ED"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w:t>
      </w:r>
      <w:r w:rsidR="00286461" w:rsidRPr="00B867A4">
        <w:rPr>
          <w:rFonts w:ascii="仿宋_GB2312" w:eastAsia="仿宋_GB2312" w:hAnsi="仿宋_GB2312" w:cs="仿宋_GB2312" w:hint="eastAsia"/>
          <w:color w:val="000000"/>
          <w:sz w:val="32"/>
          <w:szCs w:val="32"/>
          <w:shd w:val="clear" w:color="auto" w:fill="FFFFFF"/>
        </w:rPr>
        <w:t>八</w:t>
      </w:r>
      <w:r w:rsidRPr="00B867A4">
        <w:rPr>
          <w:rFonts w:ascii="仿宋_GB2312" w:eastAsia="仿宋_GB2312" w:hAnsi="仿宋_GB2312" w:cs="仿宋_GB2312" w:hint="eastAsia"/>
          <w:color w:val="000000"/>
          <w:sz w:val="32"/>
          <w:szCs w:val="32"/>
          <w:shd w:val="clear" w:color="auto" w:fill="FFFFFF"/>
        </w:rPr>
        <w:t>）建立与项目环境保护工作相适应的环境管理团队，完善企业各项环境管理制度，加强环境管理。</w:t>
      </w:r>
      <w:r w:rsidR="00AA64DD" w:rsidRPr="00B867A4">
        <w:rPr>
          <w:rFonts w:ascii="仿宋_GB2312" w:eastAsia="仿宋_GB2312" w:hAnsi="仿宋_GB2312" w:cs="仿宋_GB2312" w:hint="eastAsia"/>
          <w:color w:val="000000"/>
          <w:sz w:val="32"/>
          <w:szCs w:val="32"/>
          <w:shd w:val="clear" w:color="auto" w:fill="FFFFFF"/>
        </w:rPr>
        <w:t>项目排污口</w:t>
      </w:r>
      <w:r w:rsidR="00AB07B3" w:rsidRPr="00B867A4">
        <w:rPr>
          <w:rFonts w:ascii="仿宋_GB2312" w:eastAsia="仿宋_GB2312" w:hAnsi="仿宋_GB2312" w:cs="仿宋_GB2312" w:hint="eastAsia"/>
          <w:color w:val="000000"/>
          <w:sz w:val="32"/>
          <w:szCs w:val="32"/>
          <w:shd w:val="clear" w:color="auto" w:fill="FFFFFF"/>
        </w:rPr>
        <w:t>按照国家规定设置提示标志牌。</w:t>
      </w:r>
      <w:r w:rsidRPr="00B867A4">
        <w:rPr>
          <w:rFonts w:ascii="仿宋_GB2312" w:eastAsia="仿宋_GB2312" w:hAnsi="仿宋_GB2312" w:cs="仿宋_GB2312" w:hint="eastAsia"/>
          <w:color w:val="000000"/>
          <w:sz w:val="32"/>
          <w:szCs w:val="32"/>
          <w:shd w:val="clear" w:color="auto" w:fill="FFFFFF"/>
        </w:rPr>
        <w:t>在项目施工和运营过程中，</w:t>
      </w:r>
      <w:r w:rsidR="00286461" w:rsidRPr="00B867A4">
        <w:rPr>
          <w:rFonts w:ascii="仿宋_GB2312" w:eastAsia="仿宋_GB2312" w:hAnsi="仿宋_GB2312" w:cs="仿宋_GB2312" w:hint="eastAsia"/>
          <w:color w:val="000000"/>
          <w:sz w:val="32"/>
          <w:szCs w:val="32"/>
          <w:shd w:val="clear" w:color="auto" w:fill="FFFFFF"/>
        </w:rPr>
        <w:t>严格贯彻执行国家有关环境保护的方针、政策、法律和法规</w:t>
      </w:r>
      <w:r w:rsidRPr="00B867A4">
        <w:rPr>
          <w:rFonts w:ascii="仿宋_GB2312" w:eastAsia="仿宋_GB2312" w:hAnsi="仿宋_GB2312" w:cs="仿宋_GB2312" w:hint="eastAsia"/>
          <w:color w:val="000000"/>
          <w:sz w:val="32"/>
          <w:szCs w:val="32"/>
          <w:shd w:val="clear" w:color="auto" w:fill="FFFFFF"/>
        </w:rPr>
        <w:t>，加强</w:t>
      </w:r>
      <w:r w:rsidR="00286461" w:rsidRPr="00B867A4">
        <w:rPr>
          <w:rFonts w:ascii="仿宋_GB2312" w:eastAsia="仿宋_GB2312" w:hAnsi="仿宋_GB2312" w:cs="仿宋_GB2312" w:hint="eastAsia"/>
          <w:color w:val="000000"/>
          <w:sz w:val="32"/>
          <w:szCs w:val="32"/>
          <w:shd w:val="clear" w:color="auto" w:fill="FFFFFF"/>
        </w:rPr>
        <w:t>对企业员工的教育、</w:t>
      </w:r>
      <w:r w:rsidRPr="00B867A4">
        <w:rPr>
          <w:rFonts w:ascii="仿宋_GB2312" w:eastAsia="仿宋_GB2312" w:hAnsi="仿宋_GB2312" w:cs="仿宋_GB2312" w:hint="eastAsia"/>
          <w:color w:val="000000"/>
          <w:sz w:val="32"/>
          <w:szCs w:val="32"/>
          <w:shd w:val="clear" w:color="auto" w:fill="FFFFFF"/>
        </w:rPr>
        <w:t>宣传与沟通工作，及时解决公众反映的环境问题，满足公众合理的环境保护诉求。</w:t>
      </w:r>
      <w:r w:rsidR="00286461" w:rsidRPr="00B867A4">
        <w:rPr>
          <w:rFonts w:ascii="仿宋_GB2312" w:eastAsia="仿宋_GB2312" w:hAnsi="仿宋_GB2312" w:cs="仿宋_GB2312" w:hint="eastAsia"/>
          <w:color w:val="000000"/>
          <w:sz w:val="32"/>
          <w:szCs w:val="32"/>
          <w:shd w:val="clear" w:color="auto" w:fill="FFFFFF"/>
        </w:rPr>
        <w:t>定期自查企业环保工作落实情况和环保设施运行状况，并按规定接受各级生态环境主管部门的监督、检查和指导。</w:t>
      </w:r>
    </w:p>
    <w:p w14:paraId="7121353B" w14:textId="5FB0AFF9" w:rsidR="00E804A4" w:rsidRPr="00B867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三、</w:t>
      </w:r>
      <w:r w:rsidR="00000EDF" w:rsidRPr="00B867A4">
        <w:rPr>
          <w:rFonts w:ascii="仿宋_GB2312" w:eastAsia="仿宋_GB2312" w:hAnsi="仿宋_GB2312" w:cs="仿宋_GB2312" w:hint="eastAsia"/>
          <w:color w:val="000000"/>
          <w:sz w:val="32"/>
          <w:szCs w:val="32"/>
          <w:shd w:val="clear" w:color="auto" w:fill="FFFFFF"/>
        </w:rPr>
        <w:t>项目建设必须严格执行配套的环境保护设施与主体工程同时设计、同时施工、同时投产使用的“三同时”制度。施工招标文件和施工合同应明确环保条款和责任，认真落实施工期环境保护工作。按规定程序开展竣工环境保护验收。</w:t>
      </w:r>
    </w:p>
    <w:p w14:paraId="6EA4F8E6" w14:textId="16FF8C6E"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环境影响报告</w:t>
      </w:r>
      <w:r w:rsidR="0059039C" w:rsidRPr="00B867A4">
        <w:rPr>
          <w:rFonts w:ascii="仿宋_GB2312" w:eastAsia="仿宋_GB2312" w:hAnsi="仿宋_GB2312" w:cs="仿宋_GB2312" w:hint="eastAsia"/>
          <w:color w:val="000000"/>
          <w:sz w:val="32"/>
          <w:szCs w:val="32"/>
          <w:shd w:val="clear" w:color="auto" w:fill="FFFFFF"/>
        </w:rPr>
        <w:t>表</w:t>
      </w:r>
      <w:r w:rsidRPr="00B867A4">
        <w:rPr>
          <w:rFonts w:ascii="仿宋_GB2312" w:eastAsia="仿宋_GB2312" w:hAnsi="仿宋_GB2312" w:cs="仿宋_GB2312" w:hint="eastAsia"/>
          <w:color w:val="000000"/>
          <w:sz w:val="32"/>
          <w:szCs w:val="32"/>
          <w:shd w:val="clear" w:color="auto" w:fill="FFFFFF"/>
        </w:rPr>
        <w:t>经批准后，项目的性质、规模、地点、生产工艺和环境保护措施发生重大变动的，应当依法重新报批项目环境影响报告</w:t>
      </w:r>
      <w:r w:rsidR="0059039C" w:rsidRPr="00B867A4">
        <w:rPr>
          <w:rFonts w:ascii="仿宋_GB2312" w:eastAsia="仿宋_GB2312" w:hAnsi="仿宋_GB2312" w:cs="仿宋_GB2312" w:hint="eastAsia"/>
          <w:color w:val="000000"/>
          <w:sz w:val="32"/>
          <w:szCs w:val="32"/>
          <w:shd w:val="clear" w:color="auto" w:fill="FFFFFF"/>
        </w:rPr>
        <w:t>表</w:t>
      </w:r>
      <w:r w:rsidRPr="00B867A4">
        <w:rPr>
          <w:rFonts w:ascii="仿宋_GB2312" w:eastAsia="仿宋_GB2312" w:hAnsi="仿宋_GB2312" w:cs="仿宋_GB2312" w:hint="eastAsia"/>
          <w:color w:val="000000"/>
          <w:sz w:val="32"/>
          <w:szCs w:val="32"/>
          <w:shd w:val="clear" w:color="auto" w:fill="FFFFFF"/>
        </w:rPr>
        <w:t>。</w:t>
      </w:r>
    </w:p>
    <w:p w14:paraId="6362E1F4" w14:textId="11408954" w:rsidR="00E804A4" w:rsidRPr="00B867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在项目发生实际排污行为前，按照经批准的环境影响评价文件认真梳理并确认各项环境保护措施落实后，依法申领排污许可证。</w:t>
      </w:r>
    </w:p>
    <w:p w14:paraId="16213655" w14:textId="40415694" w:rsidR="00000EDF" w:rsidRPr="00B867A4"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四</w:t>
      </w:r>
      <w:r w:rsidR="00000EDF" w:rsidRPr="00B867A4">
        <w:rPr>
          <w:rFonts w:ascii="仿宋_GB2312" w:eastAsia="仿宋_GB2312" w:hAnsi="仿宋_GB2312" w:cs="仿宋_GB2312" w:hint="eastAsia"/>
          <w:color w:val="000000"/>
          <w:sz w:val="32"/>
          <w:szCs w:val="32"/>
          <w:shd w:val="clear" w:color="auto" w:fill="FFFFFF"/>
        </w:rPr>
        <w:t>、</w:t>
      </w:r>
      <w:r w:rsidR="00805DA8" w:rsidRPr="00B867A4">
        <w:rPr>
          <w:rFonts w:ascii="仿宋_GB2312" w:eastAsia="仿宋_GB2312" w:hAnsi="仿宋_GB2312" w:cs="仿宋_GB2312" w:hint="eastAsia"/>
          <w:color w:val="000000"/>
          <w:sz w:val="32"/>
          <w:szCs w:val="32"/>
          <w:shd w:val="clear" w:color="auto" w:fill="FFFFFF"/>
        </w:rPr>
        <w:t>我局将</w:t>
      </w:r>
      <w:r w:rsidR="00000EDF" w:rsidRPr="00B867A4">
        <w:rPr>
          <w:rFonts w:ascii="仿宋_GB2312" w:eastAsia="仿宋_GB2312" w:hAnsi="仿宋_GB2312" w:cs="仿宋_GB2312" w:hint="eastAsia"/>
          <w:color w:val="000000"/>
          <w:sz w:val="32"/>
          <w:szCs w:val="32"/>
          <w:shd w:val="clear" w:color="auto" w:fill="FFFFFF"/>
        </w:rPr>
        <w:t>按照《关于进一步完善建设项目环境保护“三同时”及竣工环境保护自主验收监管工作机制的意见》（环执</w:t>
      </w:r>
      <w:r w:rsidR="00000EDF" w:rsidRPr="00B867A4">
        <w:rPr>
          <w:rFonts w:ascii="仿宋_GB2312" w:eastAsia="仿宋_GB2312" w:hAnsi="仿宋_GB2312" w:cs="仿宋_GB2312" w:hint="eastAsia"/>
          <w:color w:val="000000"/>
          <w:sz w:val="32"/>
          <w:szCs w:val="32"/>
          <w:shd w:val="clear" w:color="auto" w:fill="FFFFFF"/>
        </w:rPr>
        <w:lastRenderedPageBreak/>
        <w:t>法〔2021〕70号）要求，对该项目环境保护“三同时”及自主验收</w:t>
      </w:r>
      <w:r w:rsidR="00805DA8" w:rsidRPr="00B867A4">
        <w:rPr>
          <w:rFonts w:ascii="仿宋_GB2312" w:eastAsia="仿宋_GB2312" w:hAnsi="仿宋_GB2312" w:cs="仿宋_GB2312" w:hint="eastAsia"/>
          <w:color w:val="000000"/>
          <w:sz w:val="32"/>
          <w:szCs w:val="32"/>
          <w:shd w:val="clear" w:color="auto" w:fill="FFFFFF"/>
        </w:rPr>
        <w:t>开展</w:t>
      </w:r>
      <w:r w:rsidR="00000EDF" w:rsidRPr="00B867A4">
        <w:rPr>
          <w:rFonts w:ascii="仿宋_GB2312" w:eastAsia="仿宋_GB2312" w:hAnsi="仿宋_GB2312" w:cs="仿宋_GB2312" w:hint="eastAsia"/>
          <w:color w:val="000000"/>
          <w:sz w:val="32"/>
          <w:szCs w:val="32"/>
          <w:shd w:val="clear" w:color="auto" w:fill="FFFFFF"/>
        </w:rPr>
        <w:t>监管。</w:t>
      </w:r>
      <w:r w:rsidR="00805DA8" w:rsidRPr="00B867A4">
        <w:rPr>
          <w:rFonts w:ascii="仿宋_GB2312" w:eastAsia="仿宋_GB2312" w:hAnsi="仿宋_GB2312" w:cs="仿宋_GB2312" w:hint="eastAsia"/>
          <w:color w:val="000000"/>
          <w:sz w:val="32"/>
          <w:szCs w:val="32"/>
          <w:shd w:val="clear" w:color="auto" w:fill="FFFFFF"/>
        </w:rPr>
        <w:t>师市</w:t>
      </w:r>
      <w:r w:rsidR="00000EDF" w:rsidRPr="00B867A4">
        <w:rPr>
          <w:rFonts w:ascii="仿宋_GB2312" w:eastAsia="仿宋_GB2312" w:hAnsi="仿宋_GB2312" w:cs="仿宋_GB2312" w:hint="eastAsia"/>
          <w:color w:val="000000"/>
          <w:sz w:val="32"/>
          <w:szCs w:val="32"/>
          <w:shd w:val="clear" w:color="auto" w:fill="FFFFFF"/>
        </w:rPr>
        <w:t>生态环境</w:t>
      </w:r>
      <w:r w:rsidR="00805DA8" w:rsidRPr="00B867A4">
        <w:rPr>
          <w:rFonts w:ascii="仿宋_GB2312" w:eastAsia="仿宋_GB2312" w:hAnsi="仿宋_GB2312" w:cs="仿宋_GB2312" w:hint="eastAsia"/>
          <w:color w:val="000000"/>
          <w:sz w:val="32"/>
          <w:szCs w:val="32"/>
          <w:shd w:val="clear" w:color="auto" w:fill="FFFFFF"/>
        </w:rPr>
        <w:t>保护综合执法支队、环境监测站</w:t>
      </w:r>
      <w:r w:rsidR="00000EDF" w:rsidRPr="00B867A4">
        <w:rPr>
          <w:rFonts w:ascii="仿宋_GB2312" w:eastAsia="仿宋_GB2312" w:hAnsi="仿宋_GB2312" w:cs="仿宋_GB2312" w:hint="eastAsia"/>
          <w:color w:val="000000"/>
          <w:sz w:val="32"/>
          <w:szCs w:val="32"/>
          <w:shd w:val="clear" w:color="auto" w:fill="FFFFFF"/>
        </w:rPr>
        <w:t>等单位按职责开展相关监管工作。</w:t>
      </w:r>
    </w:p>
    <w:p w14:paraId="67E7051E" w14:textId="24BC3521" w:rsidR="000E4668" w:rsidRPr="00B867A4"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634EF5AC" w14:textId="77777777" w:rsidR="000E4668" w:rsidRPr="00B867A4"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16DFC709" w14:textId="477B4B94" w:rsidR="007C17DB" w:rsidRPr="00B867A4" w:rsidRDefault="00E804A4"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shd w:val="clear" w:color="auto" w:fill="FFFFFF"/>
        </w:rPr>
      </w:pPr>
      <w:r w:rsidRPr="00B867A4">
        <w:rPr>
          <w:rFonts w:ascii="仿宋_GB2312" w:eastAsia="仿宋_GB2312" w:hAnsi="仿宋_GB2312" w:cs="仿宋_GB2312" w:hint="eastAsia"/>
          <w:color w:val="000000"/>
          <w:sz w:val="32"/>
          <w:szCs w:val="32"/>
          <w:shd w:val="clear" w:color="auto" w:fill="FFFFFF"/>
        </w:rPr>
        <w:t>第九师生态环境局</w:t>
      </w:r>
      <w:r w:rsidR="00D17C6D" w:rsidRPr="00B867A4">
        <w:rPr>
          <w:rFonts w:ascii="仿宋_GB2312" w:eastAsia="仿宋_GB2312" w:hAnsi="仿宋_GB2312" w:cs="仿宋_GB2312" w:hint="eastAsia"/>
          <w:color w:val="000000"/>
          <w:sz w:val="32"/>
          <w:szCs w:val="32"/>
          <w:shd w:val="clear" w:color="auto" w:fill="FFFFFF"/>
        </w:rPr>
        <w:t xml:space="preserve">       </w:t>
      </w:r>
    </w:p>
    <w:p w14:paraId="21E35BA5" w14:textId="5EDDC753" w:rsidR="007C17DB" w:rsidRPr="00B867A4" w:rsidRDefault="004843ED"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rPr>
      </w:pPr>
      <w:r w:rsidRPr="00B867A4">
        <w:rPr>
          <w:rFonts w:ascii="仿宋_GB2312" w:eastAsia="仿宋_GB2312" w:hAnsi="仿宋_GB2312" w:cs="仿宋_GB2312" w:hint="eastAsia"/>
          <w:color w:val="000000"/>
          <w:sz w:val="32"/>
          <w:szCs w:val="32"/>
          <w:shd w:val="clear" w:color="auto" w:fill="FFFFFF"/>
        </w:rPr>
        <w:t>202</w:t>
      </w:r>
      <w:r w:rsidR="00175606" w:rsidRPr="00B867A4">
        <w:rPr>
          <w:rFonts w:ascii="仿宋_GB2312" w:eastAsia="仿宋_GB2312" w:hAnsi="仿宋_GB2312" w:cs="仿宋_GB2312" w:hint="eastAsia"/>
          <w:color w:val="000000"/>
          <w:sz w:val="32"/>
          <w:szCs w:val="32"/>
          <w:shd w:val="clear" w:color="auto" w:fill="FFFFFF"/>
        </w:rPr>
        <w:t>4</w:t>
      </w:r>
      <w:r w:rsidR="00D17C6D" w:rsidRPr="00B867A4">
        <w:rPr>
          <w:rFonts w:ascii="仿宋_GB2312" w:eastAsia="仿宋_GB2312" w:hAnsi="仿宋_GB2312" w:cs="仿宋_GB2312" w:hint="eastAsia"/>
          <w:color w:val="000000"/>
          <w:sz w:val="32"/>
          <w:szCs w:val="32"/>
          <w:shd w:val="clear" w:color="auto" w:fill="FFFFFF"/>
        </w:rPr>
        <w:t>年</w:t>
      </w:r>
      <w:r w:rsidR="0046101D">
        <w:rPr>
          <w:rFonts w:ascii="仿宋_GB2312" w:eastAsia="仿宋_GB2312" w:hAnsi="仿宋_GB2312" w:cs="仿宋_GB2312"/>
          <w:color w:val="000000"/>
          <w:sz w:val="32"/>
          <w:szCs w:val="32"/>
          <w:shd w:val="clear" w:color="auto" w:fill="FFFFFF"/>
        </w:rPr>
        <w:t>3</w:t>
      </w:r>
      <w:r w:rsidR="00D17C6D" w:rsidRPr="00B867A4">
        <w:rPr>
          <w:rFonts w:ascii="仿宋_GB2312" w:eastAsia="仿宋_GB2312" w:hAnsi="仿宋_GB2312" w:cs="仿宋_GB2312" w:hint="eastAsia"/>
          <w:color w:val="000000"/>
          <w:sz w:val="32"/>
          <w:szCs w:val="32"/>
          <w:shd w:val="clear" w:color="auto" w:fill="FFFFFF"/>
        </w:rPr>
        <w:t>月</w:t>
      </w:r>
      <w:r w:rsidR="0046101D">
        <w:rPr>
          <w:rFonts w:ascii="仿宋_GB2312" w:eastAsia="仿宋_GB2312" w:hAnsi="仿宋_GB2312" w:cs="仿宋_GB2312"/>
          <w:color w:val="000000"/>
          <w:sz w:val="32"/>
          <w:szCs w:val="32"/>
          <w:shd w:val="clear" w:color="auto" w:fill="FFFFFF"/>
        </w:rPr>
        <w:t>12</w:t>
      </w:r>
      <w:r w:rsidR="00D17C6D" w:rsidRPr="00B867A4">
        <w:rPr>
          <w:rFonts w:ascii="仿宋_GB2312" w:eastAsia="仿宋_GB2312" w:hAnsi="仿宋_GB2312" w:cs="仿宋_GB2312" w:hint="eastAsia"/>
          <w:color w:val="000000"/>
          <w:sz w:val="32"/>
          <w:szCs w:val="32"/>
          <w:shd w:val="clear" w:color="auto" w:fill="FFFFFF"/>
        </w:rPr>
        <w:t xml:space="preserve">日      </w:t>
      </w:r>
    </w:p>
    <w:p w14:paraId="2A3F8556" w14:textId="77777777" w:rsidR="007C17DB" w:rsidRPr="00B867A4" w:rsidRDefault="007C17DB" w:rsidP="00FC46B1">
      <w:pPr>
        <w:spacing w:line="560" w:lineRule="exact"/>
        <w:rPr>
          <w:rFonts w:ascii="仿宋_GB2312" w:eastAsia="仿宋_GB2312" w:hAnsi="仿宋_GB2312" w:cs="仿宋_GB2312"/>
          <w:sz w:val="32"/>
          <w:szCs w:val="32"/>
        </w:rPr>
      </w:pPr>
    </w:p>
    <w:p w14:paraId="61EAF727" w14:textId="11B3F2F3" w:rsidR="007C17DB" w:rsidRPr="00B867A4" w:rsidRDefault="007C17DB" w:rsidP="00FC46B1">
      <w:pPr>
        <w:spacing w:line="560" w:lineRule="exact"/>
        <w:rPr>
          <w:rFonts w:ascii="仿宋_GB2312" w:eastAsia="仿宋_GB2312" w:hAnsi="仿宋_GB2312" w:cs="仿宋_GB2312"/>
          <w:sz w:val="32"/>
          <w:szCs w:val="32"/>
        </w:rPr>
      </w:pPr>
    </w:p>
    <w:p w14:paraId="3F7C0415" w14:textId="13B56F20" w:rsidR="000E4668" w:rsidRPr="00B867A4" w:rsidRDefault="000E4668" w:rsidP="00FC46B1">
      <w:pPr>
        <w:spacing w:line="560" w:lineRule="exact"/>
        <w:rPr>
          <w:rFonts w:ascii="仿宋_GB2312" w:eastAsia="仿宋_GB2312" w:hAnsi="仿宋_GB2312" w:cs="仿宋_GB2312"/>
          <w:sz w:val="32"/>
          <w:szCs w:val="32"/>
        </w:rPr>
      </w:pPr>
    </w:p>
    <w:p w14:paraId="7180B33C" w14:textId="71690B5E" w:rsidR="000E4668" w:rsidRPr="00B867A4" w:rsidRDefault="000E4668" w:rsidP="00FC46B1">
      <w:pPr>
        <w:spacing w:line="560" w:lineRule="exact"/>
        <w:rPr>
          <w:rFonts w:ascii="仿宋_GB2312" w:eastAsia="仿宋_GB2312" w:hAnsi="仿宋_GB2312" w:cs="仿宋_GB2312"/>
          <w:sz w:val="32"/>
          <w:szCs w:val="32"/>
        </w:rPr>
      </w:pPr>
    </w:p>
    <w:p w14:paraId="507BD5B5" w14:textId="39C24FF4" w:rsidR="000E4668" w:rsidRPr="00B867A4" w:rsidRDefault="000E4668" w:rsidP="00FC46B1">
      <w:pPr>
        <w:spacing w:line="560" w:lineRule="exact"/>
        <w:rPr>
          <w:rFonts w:ascii="仿宋_GB2312" w:eastAsia="仿宋_GB2312" w:hAnsi="仿宋_GB2312" w:cs="仿宋_GB2312"/>
          <w:sz w:val="32"/>
          <w:szCs w:val="32"/>
        </w:rPr>
      </w:pPr>
    </w:p>
    <w:p w14:paraId="6E821D41" w14:textId="10A929BF" w:rsidR="000E4668" w:rsidRPr="00B867A4" w:rsidRDefault="000E4668" w:rsidP="00FC46B1">
      <w:pPr>
        <w:spacing w:line="560" w:lineRule="exact"/>
        <w:rPr>
          <w:rFonts w:ascii="仿宋_GB2312" w:eastAsia="仿宋_GB2312" w:hAnsi="仿宋_GB2312" w:cs="仿宋_GB2312"/>
          <w:sz w:val="32"/>
          <w:szCs w:val="32"/>
        </w:rPr>
      </w:pPr>
    </w:p>
    <w:p w14:paraId="44B343DA" w14:textId="2C3ED644" w:rsidR="000E4668" w:rsidRPr="00B867A4" w:rsidRDefault="000E4668" w:rsidP="00FC46B1">
      <w:pPr>
        <w:spacing w:line="560" w:lineRule="exact"/>
        <w:rPr>
          <w:rFonts w:ascii="仿宋_GB2312" w:eastAsia="仿宋_GB2312" w:hAnsi="仿宋_GB2312" w:cs="仿宋_GB2312"/>
          <w:sz w:val="32"/>
          <w:szCs w:val="32"/>
        </w:rPr>
      </w:pPr>
    </w:p>
    <w:p w14:paraId="00D7C7E2" w14:textId="711BCFC3" w:rsidR="0059039C" w:rsidRDefault="0059039C" w:rsidP="00FC46B1">
      <w:pPr>
        <w:spacing w:line="560" w:lineRule="exact"/>
        <w:rPr>
          <w:rFonts w:ascii="仿宋_GB2312" w:eastAsia="仿宋_GB2312" w:hAnsi="仿宋_GB2312" w:cs="仿宋_GB2312"/>
          <w:sz w:val="32"/>
          <w:szCs w:val="32"/>
        </w:rPr>
      </w:pPr>
    </w:p>
    <w:p w14:paraId="211DD8BE" w14:textId="6DA43603" w:rsidR="000E4668" w:rsidRDefault="000E4668" w:rsidP="00FC46B1">
      <w:pPr>
        <w:spacing w:line="560" w:lineRule="exact"/>
        <w:rPr>
          <w:rFonts w:ascii="仿宋_GB2312" w:eastAsia="仿宋_GB2312" w:hAnsi="仿宋_GB2312" w:cs="仿宋_GB2312"/>
          <w:sz w:val="32"/>
          <w:szCs w:val="32"/>
        </w:rPr>
      </w:pPr>
    </w:p>
    <w:p w14:paraId="4FB906BA" w14:textId="77777777" w:rsidR="0059039C" w:rsidRDefault="0059039C" w:rsidP="00FC46B1">
      <w:pPr>
        <w:spacing w:line="560" w:lineRule="exact"/>
        <w:rPr>
          <w:rFonts w:ascii="仿宋_GB2312" w:eastAsia="仿宋_GB2312" w:hAnsi="仿宋_GB2312" w:cs="仿宋_GB2312"/>
          <w:sz w:val="32"/>
          <w:szCs w:val="32"/>
        </w:rPr>
      </w:pPr>
    </w:p>
    <w:p w14:paraId="2C1CF179" w14:textId="6D688798" w:rsidR="000E4668" w:rsidRDefault="000E4668" w:rsidP="0059039C">
      <w:pPr>
        <w:spacing w:line="400" w:lineRule="exact"/>
        <w:rPr>
          <w:rFonts w:ascii="仿宋_GB2312" w:eastAsia="仿宋_GB2312" w:hAnsi="仿宋_GB2312" w:cs="仿宋_GB2312"/>
          <w:sz w:val="32"/>
          <w:szCs w:val="32"/>
        </w:rPr>
      </w:pPr>
    </w:p>
    <w:tbl>
      <w:tblPr>
        <w:tblStyle w:val="a4"/>
        <w:tblpPr w:leftFromText="180" w:rightFromText="180" w:vertAnchor="text" w:horzAnchor="page" w:tblpXSpec="center" w:tblpY="1024"/>
        <w:tblOverlap w:val="never"/>
        <w:tblW w:w="5000" w:type="pct"/>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33"/>
      </w:tblGrid>
      <w:tr w:rsidR="000E4668" w14:paraId="084BFF4C" w14:textId="77777777" w:rsidTr="000E4668">
        <w:tc>
          <w:tcPr>
            <w:tcW w:w="9049" w:type="dxa"/>
            <w:tcBorders>
              <w:tl2br w:val="nil"/>
              <w:tr2bl w:val="nil"/>
            </w:tcBorders>
          </w:tcPr>
          <w:p w14:paraId="244864B3" w14:textId="482B5769" w:rsidR="000E4668" w:rsidRDefault="000E4668" w:rsidP="00FC46B1">
            <w:pPr>
              <w:spacing w:line="580" w:lineRule="exact"/>
              <w:ind w:leftChars="100" w:left="1050" w:rightChars="100" w:right="210" w:hangingChars="300" w:hanging="840"/>
              <w:rPr>
                <w:rFonts w:ascii="仿宋_GB2312" w:eastAsia="仿宋_GB2312" w:hAnsi="仿宋_GB2312" w:cs="仿宋_GB2312"/>
                <w:sz w:val="28"/>
                <w:szCs w:val="28"/>
              </w:rPr>
            </w:pPr>
            <w:r>
              <w:rPr>
                <w:rFonts w:ascii="仿宋_GB2312" w:eastAsia="仿宋_GB2312" w:hAnsi="仿宋_GB2312" w:cs="仿宋_GB2312" w:hint="eastAsia"/>
                <w:sz w:val="28"/>
                <w:szCs w:val="28"/>
              </w:rPr>
              <w:t>抄送：</w:t>
            </w:r>
            <w:r w:rsidR="00CE4276">
              <w:rPr>
                <w:rFonts w:ascii="仿宋_GB2312" w:eastAsia="仿宋_GB2312" w:hAnsi="仿宋_GB2312" w:cs="仿宋_GB2312" w:hint="eastAsia"/>
                <w:sz w:val="28"/>
                <w:szCs w:val="28"/>
              </w:rPr>
              <w:t>巴克图经济技术开发区</w:t>
            </w:r>
            <w:r>
              <w:rPr>
                <w:rFonts w:ascii="仿宋_GB2312" w:eastAsia="仿宋_GB2312" w:hAnsi="仿宋_GB2312" w:cs="仿宋_GB2312" w:hint="eastAsia"/>
                <w:sz w:val="28"/>
                <w:szCs w:val="28"/>
              </w:rPr>
              <w:t>，第九师生态环境保护综合行政执法支队，第九师</w:t>
            </w:r>
            <w:r w:rsidR="00CE4276">
              <w:rPr>
                <w:rFonts w:ascii="仿宋_GB2312" w:eastAsia="仿宋_GB2312" w:hAnsi="仿宋_GB2312" w:cs="仿宋_GB2312" w:hint="eastAsia"/>
                <w:sz w:val="28"/>
                <w:szCs w:val="28"/>
              </w:rPr>
              <w:t>生态</w:t>
            </w:r>
            <w:r>
              <w:rPr>
                <w:rFonts w:ascii="仿宋_GB2312" w:eastAsia="仿宋_GB2312" w:hAnsi="仿宋_GB2312" w:cs="仿宋_GB2312" w:hint="eastAsia"/>
                <w:sz w:val="28"/>
                <w:szCs w:val="28"/>
              </w:rPr>
              <w:t>环境监测站</w:t>
            </w:r>
          </w:p>
        </w:tc>
      </w:tr>
      <w:tr w:rsidR="000E4668" w14:paraId="66007179" w14:textId="77777777" w:rsidTr="000E4668">
        <w:tc>
          <w:tcPr>
            <w:tcW w:w="9049" w:type="dxa"/>
            <w:tcBorders>
              <w:tl2br w:val="nil"/>
              <w:tr2bl w:val="nil"/>
            </w:tcBorders>
          </w:tcPr>
          <w:p w14:paraId="668DB909" w14:textId="3A1F4122" w:rsidR="000E4668" w:rsidRDefault="000E4668" w:rsidP="00FC46B1">
            <w:pPr>
              <w:spacing w:line="580" w:lineRule="exact"/>
              <w:ind w:leftChars="100" w:left="210" w:rightChars="100" w:right="21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第九师生态环境局                      </w:t>
            </w:r>
            <w:r>
              <w:rPr>
                <w:rFonts w:ascii="仿宋_GB2312" w:eastAsia="仿宋_GB2312" w:hAnsi="仿宋_GB2312" w:cs="仿宋_GB2312"/>
                <w:sz w:val="28"/>
                <w:szCs w:val="28"/>
              </w:rPr>
              <w:t>202</w:t>
            </w:r>
            <w:r w:rsidR="00175606">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sidR="0046101D">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sidR="0046101D">
              <w:rPr>
                <w:rFonts w:ascii="仿宋_GB2312" w:eastAsia="仿宋_GB2312" w:hAnsi="仿宋_GB2312" w:cs="仿宋_GB2312"/>
                <w:sz w:val="28"/>
                <w:szCs w:val="28"/>
              </w:rPr>
              <w:t>12</w:t>
            </w:r>
            <w:r>
              <w:rPr>
                <w:rFonts w:ascii="仿宋_GB2312" w:eastAsia="仿宋_GB2312" w:hAnsi="仿宋_GB2312" w:cs="仿宋_GB2312" w:hint="eastAsia"/>
                <w:sz w:val="28"/>
                <w:szCs w:val="28"/>
              </w:rPr>
              <w:t>日印发</w:t>
            </w:r>
          </w:p>
        </w:tc>
      </w:tr>
    </w:tbl>
    <w:p w14:paraId="3A4B745B" w14:textId="77777777" w:rsidR="00FC46B1" w:rsidRPr="00FC46B1" w:rsidRDefault="00FC46B1" w:rsidP="00FC46B1">
      <w:pPr>
        <w:spacing w:afterLines="150" w:after="472" w:line="680" w:lineRule="exact"/>
        <w:rPr>
          <w:rFonts w:ascii="仿宋_GB2312" w:eastAsia="仿宋_GB2312" w:hAnsi="仿宋_GB2312" w:cs="仿宋_GB2312"/>
          <w:sz w:val="32"/>
          <w:szCs w:val="32"/>
        </w:rPr>
      </w:pPr>
    </w:p>
    <w:sectPr w:rsidR="00FC46B1" w:rsidRPr="00FC46B1" w:rsidSect="00724B07">
      <w:footerReference w:type="even" r:id="rId8"/>
      <w:footerReference w:type="default" r:id="rId9"/>
      <w:pgSz w:w="11906" w:h="16838" w:orient="landscape"/>
      <w:pgMar w:top="2098" w:right="1542" w:bottom="1984" w:left="1531" w:header="851" w:footer="850"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CBB" w14:textId="77777777" w:rsidR="00724B07" w:rsidRDefault="00724B07" w:rsidP="00724B07">
      <w:r>
        <w:separator/>
      </w:r>
    </w:p>
  </w:endnote>
  <w:endnote w:type="continuationSeparator" w:id="0">
    <w:p w14:paraId="0674C85F" w14:textId="77777777" w:rsidR="00724B07" w:rsidRDefault="00724B07" w:rsidP="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EB3CD092-7740-411E-A0EC-5DC8E9CE102B}"/>
  </w:font>
  <w:font w:name="方正小标宋简体">
    <w:panose1 w:val="02010601030101010101"/>
    <w:charset w:val="86"/>
    <w:family w:val="auto"/>
    <w:pitch w:val="variable"/>
    <w:sig w:usb0="00000001" w:usb1="080E0000" w:usb2="00000010" w:usb3="00000000" w:csb0="00040000" w:csb1="00000000"/>
  </w:font>
  <w:font w:name="PMingLiUfalt">
    <w:altName w:val="MingLiU-ExtB"/>
    <w:charset w:val="88"/>
    <w:family w:val="roman"/>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7248"/>
      <w:docPartObj>
        <w:docPartGallery w:val="Page Numbers (Bottom of Page)"/>
        <w:docPartUnique/>
      </w:docPartObj>
    </w:sdtPr>
    <w:sdtEndPr>
      <w:rPr>
        <w:rFonts w:asciiTheme="minorEastAsia" w:hAnsiTheme="minorEastAsia"/>
        <w:sz w:val="28"/>
        <w:szCs w:val="28"/>
      </w:rPr>
    </w:sdtEndPr>
    <w:sdtContent>
      <w:p w14:paraId="742256A5" w14:textId="444C4FD0" w:rsidR="00724B07" w:rsidRPr="00724B07" w:rsidRDefault="00724B07">
        <w:pPr>
          <w:pStyle w:val="a7"/>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4ACEBB4" w14:textId="77777777" w:rsidR="00724B07" w:rsidRDefault="00724B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4604"/>
      <w:docPartObj>
        <w:docPartGallery w:val="Page Numbers (Bottom of Page)"/>
        <w:docPartUnique/>
      </w:docPartObj>
    </w:sdtPr>
    <w:sdtEndPr>
      <w:rPr>
        <w:rFonts w:asciiTheme="minorEastAsia" w:hAnsiTheme="minorEastAsia"/>
        <w:sz w:val="28"/>
        <w:szCs w:val="28"/>
      </w:rPr>
    </w:sdtEndPr>
    <w:sdtContent>
      <w:p w14:paraId="57C0407F" w14:textId="45D26BD4" w:rsidR="00724B07" w:rsidRPr="00724B07" w:rsidRDefault="00724B07">
        <w:pPr>
          <w:pStyle w:val="a7"/>
          <w:jc w:val="right"/>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F6A2D57" w14:textId="77777777" w:rsidR="00724B07" w:rsidRDefault="00724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266" w14:textId="77777777" w:rsidR="00724B07" w:rsidRDefault="00724B07" w:rsidP="00724B07">
      <w:r>
        <w:separator/>
      </w:r>
    </w:p>
  </w:footnote>
  <w:footnote w:type="continuationSeparator" w:id="0">
    <w:p w14:paraId="5B18ACD4" w14:textId="77777777" w:rsidR="00724B07" w:rsidRDefault="00724B07" w:rsidP="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D2EBD"/>
    <w:multiLevelType w:val="multilevel"/>
    <w:tmpl w:val="8F32D6F0"/>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668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evenAndOddHeaders/>
  <w:bookFoldPrinting/>
  <w:drawingGridHorizontalSpacing w:val="105"/>
  <w:drawingGridVerticalSpacing w:val="315"/>
  <w:displayHorizontalDrawingGridEvery w:val="2"/>
  <w:noPunctuationKerning/>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YTQxNTE4N2M3MzZiNzI2NDM2MjIzZTlhYzUyYTQifQ=="/>
  </w:docVars>
  <w:rsids>
    <w:rsidRoot w:val="4CEC3DD8"/>
    <w:rsid w:val="00000EDF"/>
    <w:rsid w:val="000A31F1"/>
    <w:rsid w:val="000E4668"/>
    <w:rsid w:val="0015773A"/>
    <w:rsid w:val="00175606"/>
    <w:rsid w:val="00286461"/>
    <w:rsid w:val="00326977"/>
    <w:rsid w:val="0033263F"/>
    <w:rsid w:val="0037277A"/>
    <w:rsid w:val="0046101D"/>
    <w:rsid w:val="004843ED"/>
    <w:rsid w:val="004B491B"/>
    <w:rsid w:val="004E1DA7"/>
    <w:rsid w:val="00544C93"/>
    <w:rsid w:val="0059039C"/>
    <w:rsid w:val="005A5B96"/>
    <w:rsid w:val="005C3591"/>
    <w:rsid w:val="006907D3"/>
    <w:rsid w:val="00721B6D"/>
    <w:rsid w:val="00724B07"/>
    <w:rsid w:val="007C17DB"/>
    <w:rsid w:val="00805DA8"/>
    <w:rsid w:val="00876D3A"/>
    <w:rsid w:val="009818AA"/>
    <w:rsid w:val="00A23C0B"/>
    <w:rsid w:val="00A6227D"/>
    <w:rsid w:val="00AA64DD"/>
    <w:rsid w:val="00AB07B3"/>
    <w:rsid w:val="00B867A4"/>
    <w:rsid w:val="00B974BD"/>
    <w:rsid w:val="00C00152"/>
    <w:rsid w:val="00C55EBE"/>
    <w:rsid w:val="00CA32CD"/>
    <w:rsid w:val="00CD2863"/>
    <w:rsid w:val="00CE4276"/>
    <w:rsid w:val="00D076B0"/>
    <w:rsid w:val="00D17C6D"/>
    <w:rsid w:val="00D5305C"/>
    <w:rsid w:val="00E308E2"/>
    <w:rsid w:val="00E63850"/>
    <w:rsid w:val="00E804A4"/>
    <w:rsid w:val="00FC46B1"/>
    <w:rsid w:val="04283DA9"/>
    <w:rsid w:val="0D0568FF"/>
    <w:rsid w:val="13767F1C"/>
    <w:rsid w:val="13EF5E80"/>
    <w:rsid w:val="197E766C"/>
    <w:rsid w:val="271C4B1B"/>
    <w:rsid w:val="38D31DDC"/>
    <w:rsid w:val="4CEC3DD8"/>
    <w:rsid w:val="5C821CE9"/>
    <w:rsid w:val="618925C0"/>
    <w:rsid w:val="635A1B7D"/>
    <w:rsid w:val="6776709C"/>
    <w:rsid w:val="6B555203"/>
    <w:rsid w:val="74832EBB"/>
    <w:rsid w:val="74F85547"/>
    <w:rsid w:val="77D17E49"/>
    <w:rsid w:val="7929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7CC3D1ED"/>
  <w15:docId w15:val="{CC362046-328D-4353-B4ED-0AA5E3A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24B07"/>
    <w:rPr>
      <w:rFonts w:asciiTheme="minorHAnsi" w:eastAsiaTheme="minorEastAsia" w:hAnsiTheme="minorHAnsi" w:cstheme="minorBidi"/>
      <w:kern w:val="2"/>
      <w:sz w:val="18"/>
      <w:szCs w:val="18"/>
    </w:rPr>
  </w:style>
  <w:style w:type="paragraph" w:styleId="a7">
    <w:name w:val="footer"/>
    <w:basedOn w:val="a"/>
    <w:link w:val="a8"/>
    <w:uiPriority w:val="99"/>
    <w:rsid w:val="00724B07"/>
    <w:pPr>
      <w:tabs>
        <w:tab w:val="center" w:pos="4153"/>
        <w:tab w:val="right" w:pos="8306"/>
      </w:tabs>
      <w:snapToGrid w:val="0"/>
      <w:jc w:val="left"/>
    </w:pPr>
    <w:rPr>
      <w:sz w:val="18"/>
      <w:szCs w:val="18"/>
    </w:rPr>
  </w:style>
  <w:style w:type="character" w:customStyle="1" w:styleId="a8">
    <w:name w:val="页脚 字符"/>
    <w:basedOn w:val="a0"/>
    <w:link w:val="a7"/>
    <w:uiPriority w:val="99"/>
    <w:rsid w:val="00724B07"/>
    <w:rPr>
      <w:rFonts w:asciiTheme="minorHAnsi" w:eastAsiaTheme="minorEastAsia" w:hAnsiTheme="minorHAnsi" w:cstheme="minorBidi"/>
      <w:kern w:val="2"/>
      <w:sz w:val="18"/>
      <w:szCs w:val="18"/>
    </w:rPr>
  </w:style>
  <w:style w:type="paragraph" w:styleId="a9">
    <w:name w:val="Body Text"/>
    <w:basedOn w:val="a"/>
    <w:next w:val="5"/>
    <w:link w:val="aa"/>
    <w:qFormat/>
    <w:rsid w:val="00E308E2"/>
    <w:pPr>
      <w:spacing w:after="120"/>
    </w:pPr>
    <w:rPr>
      <w:rFonts w:ascii="Times New Roman" w:eastAsia="宋体" w:hAnsi="Times New Roman" w:cs="Times New Roman"/>
      <w:kern w:val="0"/>
      <w:sz w:val="20"/>
    </w:rPr>
  </w:style>
  <w:style w:type="character" w:customStyle="1" w:styleId="aa">
    <w:name w:val="正文文本 字符"/>
    <w:basedOn w:val="a0"/>
    <w:link w:val="a9"/>
    <w:rsid w:val="00E308E2"/>
    <w:rPr>
      <w:szCs w:val="24"/>
    </w:rPr>
  </w:style>
  <w:style w:type="paragraph" w:styleId="5">
    <w:name w:val="List Bullet 5"/>
    <w:basedOn w:val="a"/>
    <w:rsid w:val="00E308E2"/>
    <w:pPr>
      <w:numPr>
        <w:numId w:val="1"/>
      </w:numPr>
      <w:tabs>
        <w:tab w:val="num" w:pos="2040"/>
      </w:tabs>
      <w:ind w:leftChars="800" w:left="2040" w:hangingChars="200" w:hanging="360"/>
      <w:contextualSpacing/>
    </w:pPr>
  </w:style>
  <w:style w:type="paragraph" w:styleId="2">
    <w:name w:val="Body Text 2"/>
    <w:basedOn w:val="a"/>
    <w:link w:val="20"/>
    <w:uiPriority w:val="99"/>
    <w:unhideWhenUsed/>
    <w:qFormat/>
    <w:rsid w:val="00E308E2"/>
    <w:pPr>
      <w:spacing w:after="120" w:line="480" w:lineRule="auto"/>
    </w:pPr>
    <w:rPr>
      <w:rFonts w:ascii="Times New Roman" w:eastAsia="仿宋" w:hAnsi="Times New Roman" w:cs="Times New Roman"/>
      <w:sz w:val="32"/>
      <w:szCs w:val="20"/>
    </w:rPr>
  </w:style>
  <w:style w:type="character" w:customStyle="1" w:styleId="20">
    <w:name w:val="正文文本 2 字符"/>
    <w:basedOn w:val="a0"/>
    <w:link w:val="2"/>
    <w:uiPriority w:val="99"/>
    <w:rsid w:val="00E308E2"/>
    <w:rPr>
      <w:rFonts w:eastAsia="仿宋"/>
      <w:kern w:val="2"/>
      <w:sz w:val="32"/>
    </w:rPr>
  </w:style>
  <w:style w:type="paragraph" w:styleId="ab">
    <w:name w:val="annotation text"/>
    <w:basedOn w:val="a"/>
    <w:link w:val="ac"/>
    <w:qFormat/>
    <w:rsid w:val="00D076B0"/>
    <w:pPr>
      <w:jc w:val="left"/>
    </w:pPr>
    <w:rPr>
      <w:rFonts w:ascii="Times New Roman" w:eastAsia="仿宋" w:hAnsi="Times New Roman" w:cs="Times New Roman"/>
      <w:sz w:val="32"/>
      <w:szCs w:val="20"/>
    </w:rPr>
  </w:style>
  <w:style w:type="character" w:customStyle="1" w:styleId="ac">
    <w:name w:val="批注文字 字符"/>
    <w:basedOn w:val="a0"/>
    <w:link w:val="ab"/>
    <w:qFormat/>
    <w:rsid w:val="00D076B0"/>
    <w:rPr>
      <w:rFonts w:eastAsia="仿宋"/>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3459</Words>
  <Characters>361</Characters>
  <Application>Microsoft Office Word</Application>
  <DocSecurity>0</DocSecurity>
  <Lines>3</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囍</dc:creator>
  <cp:lastModifiedBy>BEE</cp:lastModifiedBy>
  <cp:revision>9</cp:revision>
  <cp:lastPrinted>2024-02-29T02:48:00Z</cp:lastPrinted>
  <dcterms:created xsi:type="dcterms:W3CDTF">2023-12-01T05:48:00Z</dcterms:created>
  <dcterms:modified xsi:type="dcterms:W3CDTF">2024-03-12T03:44:00Z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569E75AC81FC453889C3138ADAF5BE07_11</vt:lpwstr>
  </property>
</Properties>
</file>