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971F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333333"/>
          <w:spacing w:val="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aps w:val="0"/>
          <w:spacing w:val="7"/>
          <w:sz w:val="44"/>
          <w:szCs w:val="44"/>
          <w:shd w:val="clear" w:fill="FFFFFF"/>
        </w:rPr>
        <w:t>关于征集</w:t>
      </w:r>
      <w:r>
        <w:rPr>
          <w:rFonts w:hint="eastAsia" w:ascii="方正小标宋简体" w:hAnsi="方正小标宋简体" w:eastAsia="方正小标宋简体" w:cs="方正小标宋简体"/>
          <w:b w:val="0"/>
          <w:bCs w:val="0"/>
          <w:i w:val="0"/>
          <w:iCs w:val="0"/>
          <w:caps w:val="0"/>
          <w:spacing w:val="7"/>
          <w:sz w:val="44"/>
          <w:szCs w:val="44"/>
          <w:shd w:val="clear" w:fill="FFFFFF"/>
          <w:lang w:val="en-US" w:eastAsia="zh-CN"/>
        </w:rPr>
        <w:t>九师白杨</w:t>
      </w:r>
      <w:r>
        <w:rPr>
          <w:rFonts w:hint="eastAsia" w:ascii="方正小标宋简体" w:hAnsi="方正小标宋简体" w:eastAsia="方正小标宋简体" w:cs="方正小标宋简体"/>
          <w:b w:val="0"/>
          <w:bCs w:val="0"/>
          <w:i w:val="0"/>
          <w:iCs w:val="0"/>
          <w:caps w:val="0"/>
          <w:spacing w:val="7"/>
          <w:sz w:val="44"/>
          <w:szCs w:val="44"/>
          <w:shd w:val="clear" w:fill="FFFFFF"/>
        </w:rPr>
        <w:t>市2024年消费品以旧换新补贴活动参与经营主体的公告</w:t>
      </w:r>
    </w:p>
    <w:p w14:paraId="78FCFC9D">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i w:val="0"/>
          <w:caps w:val="0"/>
          <w:color w:val="333333"/>
          <w:spacing w:val="0"/>
          <w:kern w:val="0"/>
          <w:sz w:val="28"/>
          <w:szCs w:val="28"/>
          <w:u w:val="none"/>
          <w:lang w:val="en-US" w:eastAsia="zh-CN" w:bidi="ar"/>
        </w:rPr>
      </w:pPr>
    </w:p>
    <w:p w14:paraId="47C5399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u w:val="none"/>
          <w:lang w:val="en-US" w:eastAsia="zh-CN" w:bidi="ar"/>
        </w:rPr>
        <w:t>为贯彻落实国家发改委、财政部印发《关于加力支持大规模设备更新和消费品以旧换新的若干措施》和《兵团2024年加力推进大规模设备更新和消费品以旧换新持续强化资金管理的工作方案》要求，全面推进师市大规模设备更新和消费品以旧换新（简称“两新”工作），现面向社会公开征集参与活动的</w:t>
      </w:r>
      <w:r>
        <w:rPr>
          <w:rStyle w:val="6"/>
          <w:rFonts w:hint="eastAsia" w:ascii="仿宋_GB2312" w:hAnsi="仿宋_GB2312" w:eastAsia="仿宋_GB2312" w:cs="仿宋_GB2312"/>
          <w:i w:val="0"/>
          <w:caps w:val="0"/>
          <w:color w:val="333333"/>
          <w:spacing w:val="0"/>
          <w:kern w:val="0"/>
          <w:sz w:val="32"/>
          <w:szCs w:val="32"/>
          <w:u w:val="none"/>
          <w:lang w:val="en-US" w:eastAsia="zh-CN" w:bidi="ar"/>
        </w:rPr>
        <w:t>汽车置换更新、家电、电动自行车以旧换新、家装厨卫“焕新”经营主体</w:t>
      </w:r>
      <w:r>
        <w:rPr>
          <w:rFonts w:hint="eastAsia" w:ascii="仿宋_GB2312" w:hAnsi="仿宋_GB2312" w:eastAsia="仿宋_GB2312" w:cs="仿宋_GB2312"/>
          <w:i w:val="0"/>
          <w:caps w:val="0"/>
          <w:color w:val="333333"/>
          <w:spacing w:val="0"/>
          <w:kern w:val="0"/>
          <w:sz w:val="32"/>
          <w:szCs w:val="32"/>
          <w:u w:val="none"/>
          <w:lang w:val="en-US" w:eastAsia="zh-CN" w:bidi="ar"/>
        </w:rPr>
        <w:t>，现将有关事项公告如下：</w:t>
      </w:r>
    </w:p>
    <w:p w14:paraId="460584D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lang w:eastAsia="zh-CN"/>
        </w:rPr>
        <w:t>一、</w:t>
      </w:r>
      <w:r>
        <w:rPr>
          <w:rStyle w:val="6"/>
          <w:rFonts w:hint="eastAsia" w:ascii="黑体" w:hAnsi="黑体" w:eastAsia="黑体" w:cs="黑体"/>
          <w:b w:val="0"/>
          <w:bCs/>
          <w:sz w:val="32"/>
          <w:szCs w:val="32"/>
        </w:rPr>
        <w:t>征集时间</w:t>
      </w:r>
    </w:p>
    <w:p w14:paraId="63C77829">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第一批次征集时间为</w:t>
      </w:r>
      <w:r>
        <w:rPr>
          <w:rStyle w:val="6"/>
          <w:rFonts w:hint="eastAsia" w:ascii="仿宋_GB2312" w:hAnsi="仿宋_GB2312" w:eastAsia="仿宋_GB2312" w:cs="仿宋_GB2312"/>
          <w:sz w:val="32"/>
          <w:szCs w:val="32"/>
        </w:rPr>
        <w:t>2024年</w:t>
      </w:r>
      <w:r>
        <w:rPr>
          <w:rStyle w:val="6"/>
          <w:rFonts w:hint="eastAsia" w:ascii="仿宋_GB2312" w:hAnsi="仿宋_GB2312" w:eastAsia="仿宋_GB2312" w:cs="仿宋_GB2312"/>
          <w:sz w:val="32"/>
          <w:szCs w:val="32"/>
          <w:lang w:val="en-US" w:eastAsia="zh-CN"/>
        </w:rPr>
        <w:t>9</w:t>
      </w:r>
      <w:r>
        <w:rPr>
          <w:rStyle w:val="6"/>
          <w:rFonts w:hint="eastAsia" w:ascii="仿宋_GB2312" w:hAnsi="仿宋_GB2312" w:eastAsia="仿宋_GB2312" w:cs="仿宋_GB2312"/>
          <w:sz w:val="32"/>
          <w:szCs w:val="32"/>
        </w:rPr>
        <w:t>月</w:t>
      </w:r>
      <w:r>
        <w:rPr>
          <w:rStyle w:val="6"/>
          <w:rFonts w:hint="eastAsia" w:ascii="仿宋_GB2312" w:hAnsi="仿宋_GB2312" w:eastAsia="仿宋_GB2312" w:cs="仿宋_GB2312"/>
          <w:sz w:val="32"/>
          <w:szCs w:val="32"/>
          <w:lang w:val="en-US" w:eastAsia="zh-CN"/>
        </w:rPr>
        <w:t>19</w:t>
      </w:r>
      <w:r>
        <w:rPr>
          <w:rStyle w:val="6"/>
          <w:rFonts w:hint="eastAsia" w:ascii="仿宋_GB2312" w:hAnsi="仿宋_GB2312" w:eastAsia="仿宋_GB2312" w:cs="仿宋_GB2312"/>
          <w:sz w:val="32"/>
          <w:szCs w:val="32"/>
        </w:rPr>
        <w:t>日至</w:t>
      </w:r>
      <w:r>
        <w:rPr>
          <w:rStyle w:val="6"/>
          <w:rFonts w:hint="eastAsia" w:ascii="仿宋_GB2312" w:hAnsi="仿宋_GB2312" w:eastAsia="仿宋_GB2312" w:cs="仿宋_GB2312"/>
          <w:sz w:val="32"/>
          <w:szCs w:val="32"/>
          <w:lang w:val="en-US" w:eastAsia="zh-CN"/>
        </w:rPr>
        <w:t>20</w:t>
      </w:r>
      <w:r>
        <w:rPr>
          <w:rStyle w:val="6"/>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t>，后期将动态征集并更新名单。</w:t>
      </w:r>
    </w:p>
    <w:p w14:paraId="410DAB3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6"/>
          <w:rFonts w:hint="eastAsia" w:ascii="黑体" w:hAnsi="黑体" w:eastAsia="黑体" w:cs="黑体"/>
          <w:b w:val="0"/>
          <w:bCs/>
          <w:sz w:val="32"/>
          <w:szCs w:val="32"/>
          <w:lang w:eastAsia="zh-CN"/>
        </w:rPr>
      </w:pPr>
      <w:r>
        <w:rPr>
          <w:rStyle w:val="6"/>
          <w:rFonts w:hint="eastAsia" w:ascii="黑体" w:hAnsi="黑体" w:eastAsia="黑体" w:cs="黑体"/>
          <w:b w:val="0"/>
          <w:bCs/>
          <w:sz w:val="32"/>
          <w:szCs w:val="32"/>
          <w:lang w:eastAsia="zh-CN"/>
        </w:rPr>
        <w:t>二、征集对象</w:t>
      </w:r>
    </w:p>
    <w:p w14:paraId="48F51A1A">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征集对象应具备如下相关条件：</w:t>
      </w:r>
    </w:p>
    <w:p w14:paraId="62FA5048">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（一）经营稳健，具有保修维护等综合服务能力，无不良记录，未被列为失信被执行人；</w:t>
      </w:r>
    </w:p>
    <w:p w14:paraId="3BA7A303">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二）依法、诚信经营，依法纳统缴税。对销售商品标准和质量等信息真实性负主体责任，所销售商品必须符合国家标准。不得暗中提价、明买暗退，不得通过多开、虚开、伪造销售发票或其他手段骗取财政补贴，不为消费者享受补贴政策增设任何附加条件，并作出公开承诺；</w:t>
      </w:r>
    </w:p>
    <w:p w14:paraId="34427C09">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rPr>
        <w:t>（三）与服务平台签订相关协议，配合平台做好技术对接，录入相关产品信息，提供本单位符合补贴范围的产品信息，包括每个单品2024年</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至8</w:t>
      </w:r>
      <w:r>
        <w:rPr>
          <w:rFonts w:hint="eastAsia" w:ascii="仿宋_GB2312" w:hAnsi="仿宋_GB2312" w:eastAsia="仿宋_GB2312" w:cs="仿宋_GB2312"/>
          <w:spacing w:val="0"/>
          <w:sz w:val="32"/>
          <w:szCs w:val="32"/>
        </w:rPr>
        <w:t>月内的平均价格以及活动期间销售价格</w:t>
      </w:r>
      <w:r>
        <w:rPr>
          <w:rFonts w:hint="eastAsia" w:ascii="仿宋_GB2312" w:hAnsi="仿宋_GB2312" w:eastAsia="仿宋_GB2312" w:cs="仿宋_GB2312"/>
          <w:spacing w:val="0"/>
          <w:sz w:val="32"/>
          <w:szCs w:val="32"/>
          <w:lang w:eastAsia="zh-CN"/>
        </w:rPr>
        <w:t>；</w:t>
      </w:r>
      <w:bookmarkStart w:id="0" w:name="_GoBack"/>
      <w:bookmarkEnd w:id="0"/>
    </w:p>
    <w:p w14:paraId="1462443F">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（四）参与经营主体自愿退出政策实施，应向师市商务局提出书面申请，经师市商务局审核同意后终止其参与资格，并清算补贴资金。</w:t>
      </w:r>
    </w:p>
    <w:p w14:paraId="339FEC1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6"/>
          <w:rFonts w:hint="eastAsia" w:ascii="黑体" w:hAnsi="黑体" w:eastAsia="黑体" w:cs="黑体"/>
          <w:b w:val="0"/>
          <w:bCs/>
          <w:sz w:val="32"/>
          <w:szCs w:val="32"/>
          <w:lang w:eastAsia="zh-CN"/>
        </w:rPr>
      </w:pPr>
      <w:r>
        <w:rPr>
          <w:rStyle w:val="6"/>
          <w:rFonts w:hint="eastAsia" w:ascii="黑体" w:hAnsi="黑体" w:eastAsia="黑体" w:cs="黑体"/>
          <w:b w:val="0"/>
          <w:bCs/>
          <w:sz w:val="32"/>
          <w:szCs w:val="32"/>
          <w:lang w:eastAsia="zh-CN"/>
        </w:rPr>
        <w:t>三、申报材料</w:t>
      </w:r>
    </w:p>
    <w:p w14:paraId="412FBFE9">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1.基本情况介绍：包括规模、经营范围等方面内容，并填写报名申请表（附件1）</w:t>
      </w:r>
    </w:p>
    <w:p w14:paraId="67B0320A">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2.营业执照复印件（盖章）</w:t>
      </w:r>
    </w:p>
    <w:p w14:paraId="6F7A5B31">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3.承诺书及所附材料（附件2）</w:t>
      </w:r>
      <w:r>
        <w:rPr>
          <w:rFonts w:hint="eastAsia" w:ascii="仿宋_GB2312" w:hAnsi="仿宋_GB2312" w:eastAsia="仿宋_GB2312" w:cs="仿宋_GB2312"/>
          <w:kern w:val="0"/>
          <w:sz w:val="32"/>
          <w:szCs w:val="32"/>
          <w:lang w:val="en-US" w:eastAsia="zh-CN" w:bidi="ar"/>
        </w:rPr>
        <w:br w:type="textWrapping"/>
      </w:r>
      <w:r>
        <w:rPr>
          <w:rStyle w:val="6"/>
          <w:rFonts w:hint="eastAsia" w:ascii="黑体" w:hAnsi="黑体" w:eastAsia="黑体" w:cs="黑体"/>
          <w:b w:val="0"/>
          <w:bCs/>
          <w:kern w:val="2"/>
          <w:sz w:val="32"/>
          <w:szCs w:val="32"/>
          <w:lang w:val="en-US" w:eastAsia="zh-CN" w:bidi="ar-SA"/>
        </w:rPr>
        <w:t>四、申报流程</w:t>
      </w:r>
    </w:p>
    <w:p w14:paraId="750E2D2E">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1.参与申报的经营主体需将完整申报材料报送至各属地单位进行初审；</w:t>
      </w:r>
    </w:p>
    <w:p w14:paraId="4A84F08E">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2.师市商务局对初审通过的经营主体进行复审，复审通过后将列入名单通过微信公众号等媒体向社会发布。</w:t>
      </w:r>
    </w:p>
    <w:p w14:paraId="5AA102F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6"/>
          <w:rFonts w:hint="eastAsia" w:ascii="黑体" w:hAnsi="黑体" w:eastAsia="黑体" w:cs="黑体"/>
          <w:b w:val="0"/>
          <w:bCs/>
          <w:sz w:val="32"/>
          <w:szCs w:val="32"/>
          <w:lang w:eastAsia="zh-CN"/>
        </w:rPr>
      </w:pPr>
      <w:r>
        <w:rPr>
          <w:rStyle w:val="6"/>
          <w:rFonts w:hint="eastAsia" w:ascii="黑体" w:hAnsi="黑体" w:eastAsia="黑体" w:cs="黑体"/>
          <w:b w:val="0"/>
          <w:bCs/>
          <w:sz w:val="32"/>
          <w:szCs w:val="32"/>
          <w:lang w:eastAsia="zh-CN"/>
        </w:rPr>
        <w:t>五、工作要求</w:t>
      </w:r>
    </w:p>
    <w:p w14:paraId="30C404C7">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活动期间，对出现借机抬高实际价位、进行商业欺诈、弄虚作假、骗补资金以及质量、价格等问题，一经查实，取消相关经营主体参与资格，追回违规发放资金，并按照有关法律、法规、规章追究相应责任，涉嫌犯罪的，依法移交司法机关处理。</w:t>
      </w:r>
    </w:p>
    <w:p w14:paraId="295FF7A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6"/>
          <w:rFonts w:hint="eastAsia" w:ascii="黑体" w:hAnsi="黑体" w:eastAsia="黑体" w:cs="黑体"/>
          <w:b w:val="0"/>
          <w:bCs/>
          <w:sz w:val="32"/>
          <w:szCs w:val="32"/>
          <w:lang w:eastAsia="zh-CN"/>
        </w:rPr>
      </w:pPr>
      <w:r>
        <w:rPr>
          <w:rStyle w:val="6"/>
          <w:rFonts w:hint="eastAsia" w:ascii="黑体" w:hAnsi="黑体" w:eastAsia="黑体" w:cs="黑体"/>
          <w:b w:val="0"/>
          <w:bCs/>
          <w:sz w:val="32"/>
          <w:szCs w:val="32"/>
          <w:lang w:eastAsia="zh-CN"/>
        </w:rPr>
        <w:t>六、报名咨询电话</w:t>
      </w:r>
    </w:p>
    <w:p w14:paraId="77E141EB">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  婧：0901-3384344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16CF461B"/>
    <w:rsid w:val="17C074F9"/>
    <w:rsid w:val="1FF421BF"/>
    <w:rsid w:val="37112ECF"/>
    <w:rsid w:val="3CEF384F"/>
    <w:rsid w:val="528549D5"/>
    <w:rsid w:val="57521214"/>
    <w:rsid w:val="6166529A"/>
    <w:rsid w:val="6C1F5711"/>
    <w:rsid w:val="717A16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844</Words>
  <Characters>874</Characters>
  <Lines>0</Lines>
  <Paragraphs>0</Paragraphs>
  <TotalTime>9</TotalTime>
  <ScaleCrop>false</ScaleCrop>
  <LinksUpToDate>false</LinksUpToDate>
  <CharactersWithSpaces>880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2024-09-19T10:35:00Z</dcterms:created>
  <dc:creator>iPad</dc:creator>
  <cp:lastModifiedBy>ゝ我还是我</cp:lastModifiedBy>
  <dcterms:modified xsi:type="dcterms:W3CDTF">2024-09-19T02:57:12Z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ACA03C137AD0DAA6F08DEB66814D0FE8_31</vt:lpwstr>
  </property>
</Properties>
</file>